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ABC" w:rsidRPr="007407D2" w:rsidRDefault="00C23ABC" w:rsidP="00C23ABC">
      <w:pPr>
        <w:pStyle w:val="af"/>
        <w:jc w:val="center"/>
        <w:rPr>
          <w:rStyle w:val="af0"/>
          <w:b w:val="0"/>
        </w:rPr>
      </w:pPr>
      <w:r w:rsidRPr="007407D2">
        <w:rPr>
          <w:rStyle w:val="af0"/>
          <w:b w:val="0"/>
        </w:rPr>
        <w:t xml:space="preserve">ФИНАНСОВОЕ УПРАВЛЕНИЕ </w:t>
      </w:r>
      <w:r w:rsidRPr="007407D2">
        <w:rPr>
          <w:rStyle w:val="af0"/>
          <w:b w:val="0"/>
        </w:rPr>
        <w:br/>
        <w:t>АДМИНИСТРАЦИИ ТАЙШЕТСКОГО РАЙОНА</w:t>
      </w:r>
    </w:p>
    <w:p w:rsidR="00C23ABC" w:rsidRPr="000E3738" w:rsidRDefault="00C23ABC" w:rsidP="000E3738">
      <w:pPr>
        <w:pStyle w:val="af4"/>
        <w:jc w:val="center"/>
        <w:rPr>
          <w:rStyle w:val="af0"/>
          <w:rFonts w:ascii="Times New Roman" w:hAnsi="Times New Roman" w:cs="Times New Roman"/>
          <w:b w:val="0"/>
          <w:bCs w:val="0"/>
        </w:rPr>
      </w:pPr>
      <w:r w:rsidRPr="000E3738">
        <w:rPr>
          <w:rStyle w:val="af0"/>
          <w:rFonts w:ascii="Times New Roman" w:hAnsi="Times New Roman" w:cs="Times New Roman"/>
          <w:b w:val="0"/>
          <w:bCs w:val="0"/>
        </w:rPr>
        <w:t>ПРИКАЗ</w:t>
      </w:r>
    </w:p>
    <w:p w:rsidR="000E3738" w:rsidRPr="00446B19" w:rsidRDefault="000E3738" w:rsidP="000E3738">
      <w:pPr>
        <w:pStyle w:val="af4"/>
        <w:jc w:val="center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446B19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>(в редакции приказ</w:t>
      </w:r>
      <w:r w:rsidR="00144FF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>ов</w:t>
      </w:r>
      <w:r w:rsidRPr="00446B19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 xml:space="preserve"> от 15.05.2024г. № 40/р</w:t>
      </w:r>
      <w:r w:rsidR="00144FF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>, от 12.05.2025г. № 42/р</w:t>
      </w:r>
      <w:bookmarkStart w:id="0" w:name="_GoBack"/>
      <w:bookmarkEnd w:id="0"/>
      <w:r w:rsidRPr="00446B19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>)</w:t>
      </w:r>
    </w:p>
    <w:p w:rsidR="00C23ABC" w:rsidRPr="007407D2" w:rsidRDefault="00C23ABC" w:rsidP="00C23ABC">
      <w:pPr>
        <w:pStyle w:val="consplustitle"/>
        <w:jc w:val="center"/>
        <w:rPr>
          <w:rStyle w:val="af0"/>
          <w:b w:val="0"/>
        </w:rPr>
      </w:pPr>
      <w:r w:rsidRPr="007407D2">
        <w:rPr>
          <w:rStyle w:val="af0"/>
          <w:rFonts w:ascii="Arial" w:hAnsi="Arial" w:cs="Arial"/>
        </w:rPr>
        <w:t> </w:t>
      </w:r>
    </w:p>
    <w:p w:rsidR="00C23ABC" w:rsidRPr="007407D2" w:rsidRDefault="00F27650" w:rsidP="00C23ABC">
      <w:pPr>
        <w:pStyle w:val="consplustitle"/>
      </w:pPr>
      <w:r w:rsidRPr="007407D2">
        <w:rPr>
          <w:rStyle w:val="af0"/>
          <w:b w:val="0"/>
        </w:rPr>
        <w:t xml:space="preserve">От </w:t>
      </w:r>
      <w:r w:rsidR="000120BC" w:rsidRPr="007407D2">
        <w:rPr>
          <w:rStyle w:val="af0"/>
          <w:b w:val="0"/>
        </w:rPr>
        <w:t>"31"</w:t>
      </w:r>
      <w:r w:rsidRPr="007407D2">
        <w:rPr>
          <w:rStyle w:val="af0"/>
          <w:b w:val="0"/>
        </w:rPr>
        <w:t xml:space="preserve"> </w:t>
      </w:r>
      <w:r w:rsidR="00703147" w:rsidRPr="007407D2">
        <w:rPr>
          <w:rStyle w:val="af0"/>
          <w:b w:val="0"/>
        </w:rPr>
        <w:t>мая</w:t>
      </w:r>
      <w:r w:rsidRPr="007407D2">
        <w:rPr>
          <w:rStyle w:val="af0"/>
          <w:b w:val="0"/>
        </w:rPr>
        <w:t xml:space="preserve"> </w:t>
      </w:r>
      <w:r w:rsidR="00C23ABC" w:rsidRPr="007407D2">
        <w:rPr>
          <w:rStyle w:val="af0"/>
          <w:b w:val="0"/>
        </w:rPr>
        <w:t>20</w:t>
      </w:r>
      <w:r w:rsidRPr="007407D2">
        <w:rPr>
          <w:rStyle w:val="af0"/>
          <w:b w:val="0"/>
        </w:rPr>
        <w:t>2</w:t>
      </w:r>
      <w:r w:rsidR="00703147" w:rsidRPr="007407D2">
        <w:rPr>
          <w:rStyle w:val="af0"/>
          <w:b w:val="0"/>
        </w:rPr>
        <w:t>1</w:t>
      </w:r>
      <w:r w:rsidRPr="007407D2">
        <w:rPr>
          <w:rStyle w:val="af0"/>
          <w:b w:val="0"/>
        </w:rPr>
        <w:t xml:space="preserve"> </w:t>
      </w:r>
      <w:r w:rsidR="00C23ABC" w:rsidRPr="007407D2">
        <w:rPr>
          <w:rStyle w:val="af0"/>
          <w:b w:val="0"/>
        </w:rPr>
        <w:t>г</w:t>
      </w:r>
      <w:r w:rsidRPr="007407D2">
        <w:rPr>
          <w:rStyle w:val="af0"/>
          <w:b w:val="0"/>
        </w:rPr>
        <w:t>ода</w:t>
      </w:r>
      <w:r w:rsidR="00C23ABC" w:rsidRPr="007407D2">
        <w:rPr>
          <w:rStyle w:val="af0"/>
          <w:b w:val="0"/>
        </w:rPr>
        <w:t xml:space="preserve">    </w:t>
      </w:r>
      <w:r w:rsidRPr="007407D2">
        <w:rPr>
          <w:rStyle w:val="af0"/>
          <w:b w:val="0"/>
        </w:rPr>
        <w:t xml:space="preserve">                  </w:t>
      </w:r>
      <w:r w:rsidR="00C23ABC" w:rsidRPr="007407D2">
        <w:rPr>
          <w:rStyle w:val="af0"/>
          <w:b w:val="0"/>
        </w:rPr>
        <w:t xml:space="preserve">        № </w:t>
      </w:r>
      <w:r w:rsidR="000120BC" w:rsidRPr="007407D2">
        <w:rPr>
          <w:rStyle w:val="af0"/>
          <w:b w:val="0"/>
        </w:rPr>
        <w:t>64</w:t>
      </w:r>
      <w:r w:rsidR="00C23ABC" w:rsidRPr="007407D2">
        <w:rPr>
          <w:rStyle w:val="af0"/>
          <w:b w:val="0"/>
        </w:rPr>
        <w:t xml:space="preserve"> /р                                             г. Тайшет</w:t>
      </w:r>
    </w:p>
    <w:p w:rsidR="00130068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>Об установлении</w:t>
      </w:r>
      <w:r w:rsidR="007C7388" w:rsidRPr="007407D2">
        <w:rPr>
          <w:b w:val="0"/>
        </w:rPr>
        <w:t xml:space="preserve"> П</w:t>
      </w:r>
      <w:r w:rsidRPr="007407D2">
        <w:rPr>
          <w:b w:val="0"/>
        </w:rPr>
        <w:t>орядка проведения</w:t>
      </w:r>
    </w:p>
    <w:p w:rsidR="00310C36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 xml:space="preserve">мониторинга </w:t>
      </w:r>
      <w:r w:rsidR="00310C36" w:rsidRPr="007407D2">
        <w:rPr>
          <w:b w:val="0"/>
        </w:rPr>
        <w:t xml:space="preserve">качества финансового </w:t>
      </w:r>
      <w:r w:rsidRPr="007407D2">
        <w:rPr>
          <w:b w:val="0"/>
        </w:rPr>
        <w:t xml:space="preserve">менеджмента </w:t>
      </w:r>
    </w:p>
    <w:p w:rsidR="00310C36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 xml:space="preserve">главных распорядителей </w:t>
      </w:r>
      <w:r w:rsidR="00FE3E7E" w:rsidRPr="007407D2">
        <w:rPr>
          <w:b w:val="0"/>
        </w:rPr>
        <w:t>бюджетных с</w:t>
      </w:r>
      <w:r w:rsidRPr="007407D2">
        <w:rPr>
          <w:b w:val="0"/>
        </w:rPr>
        <w:t xml:space="preserve">редств, </w:t>
      </w:r>
    </w:p>
    <w:p w:rsidR="00310C36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>главных администраторов доходов бюджета,</w:t>
      </w:r>
    </w:p>
    <w:p w:rsidR="00310C36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 xml:space="preserve">главных </w:t>
      </w:r>
      <w:r w:rsidR="00310C36" w:rsidRPr="007407D2">
        <w:rPr>
          <w:b w:val="0"/>
        </w:rPr>
        <w:t xml:space="preserve">администраторов </w:t>
      </w:r>
      <w:r w:rsidRPr="007407D2">
        <w:rPr>
          <w:b w:val="0"/>
        </w:rPr>
        <w:t>источников</w:t>
      </w:r>
    </w:p>
    <w:p w:rsidR="00130068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 xml:space="preserve">финансирования дефицита бюджета </w:t>
      </w:r>
    </w:p>
    <w:p w:rsidR="00130068" w:rsidRPr="007407D2" w:rsidRDefault="00130068" w:rsidP="00130068">
      <w:pPr>
        <w:pStyle w:val="ConsPlusTitle0"/>
        <w:widowControl/>
        <w:rPr>
          <w:b w:val="0"/>
        </w:rPr>
      </w:pPr>
      <w:r w:rsidRPr="007407D2">
        <w:rPr>
          <w:b w:val="0"/>
        </w:rPr>
        <w:t>муниципального образования "Тайшетский район"</w:t>
      </w:r>
    </w:p>
    <w:p w:rsidR="00C23ABC" w:rsidRPr="007407D2" w:rsidRDefault="00C23ABC" w:rsidP="00C23ABC">
      <w:pPr>
        <w:pStyle w:val="ConsPlusTitle0"/>
        <w:rPr>
          <w:b w:val="0"/>
        </w:rPr>
      </w:pPr>
    </w:p>
    <w:p w:rsidR="00203083" w:rsidRPr="007407D2" w:rsidRDefault="00E03087" w:rsidP="00203083">
      <w:pPr>
        <w:pStyle w:val="ConsPlusTitle0"/>
        <w:ind w:firstLine="709"/>
        <w:jc w:val="both"/>
        <w:rPr>
          <w:b w:val="0"/>
        </w:rPr>
      </w:pPr>
      <w:r w:rsidRPr="007407D2">
        <w:rPr>
          <w:b w:val="0"/>
        </w:rPr>
        <w:t xml:space="preserve">В соответствии с </w:t>
      </w:r>
      <w:r w:rsidR="00ED2DB4" w:rsidRPr="007407D2">
        <w:rPr>
          <w:b w:val="0"/>
        </w:rPr>
        <w:t xml:space="preserve">подпунктом </w:t>
      </w:r>
      <w:r w:rsidR="007407D2">
        <w:rPr>
          <w:b w:val="0"/>
        </w:rPr>
        <w:t>1</w:t>
      </w:r>
      <w:r w:rsidR="00ED2DB4" w:rsidRPr="007407D2">
        <w:rPr>
          <w:b w:val="0"/>
        </w:rPr>
        <w:t xml:space="preserve"> </w:t>
      </w:r>
      <w:r w:rsidRPr="007407D2">
        <w:rPr>
          <w:b w:val="0"/>
        </w:rPr>
        <w:t>пункт</w:t>
      </w:r>
      <w:r w:rsidR="00ED2DB4" w:rsidRPr="007407D2">
        <w:rPr>
          <w:b w:val="0"/>
        </w:rPr>
        <w:t>а</w:t>
      </w:r>
      <w:r w:rsidRPr="007407D2">
        <w:rPr>
          <w:b w:val="0"/>
        </w:rPr>
        <w:t xml:space="preserve"> 6 статьи 160.2-1 Бюджетного кодекса Российской Федерации, </w:t>
      </w:r>
      <w:r w:rsidRPr="007407D2">
        <w:rPr>
          <w:b w:val="0"/>
          <w:bCs w:val="0"/>
        </w:rPr>
        <w:t xml:space="preserve">Федеральным </w:t>
      </w:r>
      <w:hyperlink r:id="rId8" w:history="1">
        <w:r w:rsidRPr="007407D2">
          <w:rPr>
            <w:b w:val="0"/>
            <w:bCs w:val="0"/>
          </w:rPr>
          <w:t>законом</w:t>
        </w:r>
      </w:hyperlink>
      <w:r w:rsidRPr="007407D2">
        <w:rPr>
          <w:b w:val="0"/>
          <w:bCs w:val="0"/>
        </w:rPr>
        <w:t xml:space="preserve"> от 6 октября 2003 года № 131-ФЗ "Об общих принципах организации местного самоуправления в Российской Федерации",</w:t>
      </w:r>
      <w:r w:rsidR="00203083" w:rsidRPr="007407D2">
        <w:rPr>
          <w:b w:val="0"/>
        </w:rPr>
        <w:t xml:space="preserve"> руководствуясь пунктом 21 Положения о Финансовом управлении администрации Тайшетского района, утверждённого решением Думы Тайшетского района от 28 ноября 2017 года № 102</w:t>
      </w:r>
      <w:r w:rsidR="004C60C7">
        <w:rPr>
          <w:b w:val="0"/>
        </w:rPr>
        <w:t>,</w:t>
      </w: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  <w:r w:rsidRPr="007407D2">
        <w:rPr>
          <w:b w:val="0"/>
        </w:rPr>
        <w:t>П Р И К А З Ы В А Ю:</w:t>
      </w:r>
    </w:p>
    <w:p w:rsidR="00562F24" w:rsidRPr="007407D2" w:rsidRDefault="00562F24" w:rsidP="00203083">
      <w:pPr>
        <w:pStyle w:val="ConsPlusTitle0"/>
        <w:jc w:val="both"/>
        <w:rPr>
          <w:b w:val="0"/>
        </w:rPr>
      </w:pPr>
    </w:p>
    <w:p w:rsidR="007C7388" w:rsidRDefault="00203083" w:rsidP="00381E70">
      <w:pPr>
        <w:pStyle w:val="ConsPlusTitle0"/>
        <w:widowControl/>
        <w:jc w:val="both"/>
        <w:rPr>
          <w:b w:val="0"/>
        </w:rPr>
      </w:pPr>
      <w:r w:rsidRPr="007407D2">
        <w:rPr>
          <w:b w:val="0"/>
        </w:rPr>
        <w:tab/>
      </w:r>
      <w:r w:rsidR="00411584" w:rsidRPr="007407D2">
        <w:rPr>
          <w:b w:val="0"/>
        </w:rPr>
        <w:t>1</w:t>
      </w:r>
      <w:r w:rsidRPr="007407D2">
        <w:rPr>
          <w:b w:val="0"/>
        </w:rPr>
        <w:t>.</w:t>
      </w:r>
      <w:r w:rsidR="007C7388" w:rsidRPr="007407D2">
        <w:rPr>
          <w:b w:val="0"/>
        </w:rPr>
        <w:t xml:space="preserve"> Установить Порядок </w:t>
      </w:r>
      <w:r w:rsidR="003C21D2" w:rsidRPr="007407D2">
        <w:rPr>
          <w:b w:val="0"/>
        </w:rPr>
        <w:t>проведения мониторинга качества финансового менеджмента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муниципального образования "Тайшетский район" (прилагается).</w:t>
      </w:r>
    </w:p>
    <w:p w:rsidR="004C60C7" w:rsidRPr="007407D2" w:rsidRDefault="004C60C7" w:rsidP="00381E70">
      <w:pPr>
        <w:pStyle w:val="ConsPlusTitle0"/>
        <w:widowControl/>
        <w:jc w:val="both"/>
        <w:rPr>
          <w:b w:val="0"/>
        </w:rPr>
      </w:pPr>
      <w:r>
        <w:rPr>
          <w:b w:val="0"/>
        </w:rPr>
        <w:tab/>
        <w:t xml:space="preserve">2. Настоящий приказ вступает в силу с момента подписания и применяется, начиная с проведения мониторинга качества финансового менеджмента за 2020 год. </w:t>
      </w:r>
    </w:p>
    <w:p w:rsidR="00203083" w:rsidRPr="002D6D88" w:rsidRDefault="00203083" w:rsidP="008F2488">
      <w:pPr>
        <w:pStyle w:val="ConsPlusTitle0"/>
        <w:widowControl/>
        <w:jc w:val="both"/>
        <w:rPr>
          <w:b w:val="0"/>
        </w:rPr>
      </w:pPr>
      <w:r w:rsidRPr="007407D2">
        <w:rPr>
          <w:b w:val="0"/>
        </w:rPr>
        <w:tab/>
      </w:r>
      <w:r w:rsidR="001D1542">
        <w:rPr>
          <w:b w:val="0"/>
        </w:rPr>
        <w:t>3</w:t>
      </w:r>
      <w:r w:rsidRPr="007407D2">
        <w:rPr>
          <w:b w:val="0"/>
        </w:rPr>
        <w:t>. Настоящий Приказ подлежит размещению на официальном сайте администрации Тайшетского района в информационно-телекоммуникационной сети "Интернет"</w:t>
      </w:r>
      <w:r w:rsidR="007368A6">
        <w:rPr>
          <w:b w:val="0"/>
        </w:rPr>
        <w:t>,</w:t>
      </w:r>
      <w:r w:rsidRPr="007407D2">
        <w:rPr>
          <w:b w:val="0"/>
        </w:rPr>
        <w:t xml:space="preserve"> раздел "Муниципальные финансы</w:t>
      </w:r>
      <w:r w:rsidR="001D1542">
        <w:rPr>
          <w:b w:val="0"/>
        </w:rPr>
        <w:t>".</w:t>
      </w:r>
    </w:p>
    <w:p w:rsidR="00203083" w:rsidRPr="002D6D88" w:rsidRDefault="00203083" w:rsidP="00203083">
      <w:pPr>
        <w:pStyle w:val="ConsPlusTitle0"/>
        <w:jc w:val="both"/>
        <w:rPr>
          <w:b w:val="0"/>
        </w:rPr>
      </w:pPr>
      <w:r w:rsidRPr="002D6D88">
        <w:rPr>
          <w:b w:val="0"/>
        </w:rPr>
        <w:tab/>
      </w: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  <w:r w:rsidRPr="007407D2">
        <w:rPr>
          <w:b w:val="0"/>
        </w:rPr>
        <w:t xml:space="preserve">Начальник Финансового управления                  </w:t>
      </w:r>
    </w:p>
    <w:p w:rsidR="00203083" w:rsidRPr="007407D2" w:rsidRDefault="00203083" w:rsidP="00203083">
      <w:pPr>
        <w:pStyle w:val="ConsPlusTitle0"/>
        <w:jc w:val="both"/>
        <w:rPr>
          <w:b w:val="0"/>
        </w:rPr>
      </w:pPr>
      <w:r w:rsidRPr="007407D2">
        <w:rPr>
          <w:b w:val="0"/>
        </w:rPr>
        <w:t>администрации Тайшетского района                                         О.В. Фокина</w:t>
      </w: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  <w:r w:rsidRPr="007407D2">
        <w:rPr>
          <w:b w:val="0"/>
        </w:rPr>
        <w:t xml:space="preserve">                                                             </w:t>
      </w: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</w:rPr>
      </w:pPr>
    </w:p>
    <w:p w:rsidR="00203083" w:rsidRPr="007407D2" w:rsidRDefault="00203083" w:rsidP="00203083">
      <w:pPr>
        <w:pStyle w:val="ConsPlusTitle0"/>
        <w:jc w:val="both"/>
        <w:rPr>
          <w:b w:val="0"/>
          <w:sz w:val="20"/>
          <w:szCs w:val="20"/>
        </w:rPr>
      </w:pPr>
      <w:r w:rsidRPr="007407D2">
        <w:rPr>
          <w:b w:val="0"/>
          <w:sz w:val="20"/>
          <w:szCs w:val="20"/>
        </w:rPr>
        <w:t>Исполнитель: Лабыкина И.А.</w:t>
      </w:r>
    </w:p>
    <w:p w:rsidR="00ED2DB4" w:rsidRPr="007407D2" w:rsidRDefault="00203083" w:rsidP="00203083">
      <w:pPr>
        <w:pStyle w:val="ConsPlusTitle0"/>
        <w:jc w:val="both"/>
        <w:rPr>
          <w:b w:val="0"/>
          <w:sz w:val="20"/>
          <w:szCs w:val="20"/>
        </w:rPr>
      </w:pPr>
      <w:r w:rsidRPr="007407D2">
        <w:rPr>
          <w:b w:val="0"/>
          <w:sz w:val="20"/>
          <w:szCs w:val="20"/>
        </w:rPr>
        <w:t xml:space="preserve">Тел.: </w:t>
      </w:r>
      <w:r w:rsidR="00ED2DB4" w:rsidRPr="007407D2">
        <w:rPr>
          <w:b w:val="0"/>
          <w:sz w:val="20"/>
          <w:szCs w:val="20"/>
        </w:rPr>
        <w:t>3-99-89</w:t>
      </w:r>
    </w:p>
    <w:p w:rsidR="008E7A0A" w:rsidRPr="00DF6FD3" w:rsidRDefault="008E7A0A" w:rsidP="00203083">
      <w:pPr>
        <w:pStyle w:val="ConsPlusTitle0"/>
        <w:jc w:val="both"/>
        <w:rPr>
          <w:b w:val="0"/>
          <w:color w:val="7030A0"/>
          <w:sz w:val="20"/>
          <w:szCs w:val="20"/>
        </w:rPr>
      </w:pPr>
    </w:p>
    <w:p w:rsidR="00DD5A65" w:rsidRPr="009204D4" w:rsidRDefault="00DD5A65" w:rsidP="00DD5A6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lastRenderedPageBreak/>
        <w:t>Установлен</w:t>
      </w:r>
    </w:p>
    <w:p w:rsidR="00DD5A65" w:rsidRPr="009204D4" w:rsidRDefault="00DD5A65" w:rsidP="00DD5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8E7A0A" w:rsidRPr="009204D4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DD5A65" w:rsidRPr="009204D4" w:rsidRDefault="008E7A0A" w:rsidP="00DD5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администрации Тайшетского района</w:t>
      </w:r>
    </w:p>
    <w:p w:rsidR="00DD5A65" w:rsidRPr="009204D4" w:rsidRDefault="00835421" w:rsidP="00DD5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 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от </w:t>
      </w:r>
      <w:r w:rsidR="00633654">
        <w:rPr>
          <w:rFonts w:ascii="Times New Roman" w:hAnsi="Times New Roman" w:cs="Times New Roman"/>
          <w:sz w:val="24"/>
          <w:szCs w:val="24"/>
        </w:rPr>
        <w:t>"</w:t>
      </w:r>
      <w:r w:rsidR="00B84387" w:rsidRPr="009204D4">
        <w:rPr>
          <w:rFonts w:ascii="Times New Roman" w:hAnsi="Times New Roman" w:cs="Times New Roman"/>
          <w:sz w:val="24"/>
          <w:szCs w:val="24"/>
        </w:rPr>
        <w:t>31</w:t>
      </w:r>
      <w:r w:rsidR="00633654">
        <w:rPr>
          <w:rFonts w:ascii="Times New Roman" w:hAnsi="Times New Roman" w:cs="Times New Roman"/>
          <w:sz w:val="24"/>
          <w:szCs w:val="24"/>
        </w:rPr>
        <w:t>"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 </w:t>
      </w:r>
      <w:r w:rsidR="00B84387" w:rsidRPr="009204D4">
        <w:rPr>
          <w:rFonts w:ascii="Times New Roman" w:hAnsi="Times New Roman" w:cs="Times New Roman"/>
          <w:sz w:val="24"/>
          <w:szCs w:val="24"/>
        </w:rPr>
        <w:t>мая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 202</w:t>
      </w:r>
      <w:r w:rsidR="00B84387" w:rsidRPr="009204D4">
        <w:rPr>
          <w:rFonts w:ascii="Times New Roman" w:hAnsi="Times New Roman" w:cs="Times New Roman"/>
          <w:sz w:val="24"/>
          <w:szCs w:val="24"/>
        </w:rPr>
        <w:t>1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 г</w:t>
      </w:r>
      <w:r w:rsidR="008E7A0A" w:rsidRPr="009204D4">
        <w:rPr>
          <w:rFonts w:ascii="Times New Roman" w:hAnsi="Times New Roman" w:cs="Times New Roman"/>
          <w:sz w:val="24"/>
          <w:szCs w:val="24"/>
        </w:rPr>
        <w:t>ода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 </w:t>
      </w:r>
      <w:r w:rsidR="008E7A0A" w:rsidRPr="009204D4">
        <w:rPr>
          <w:rFonts w:ascii="Times New Roman" w:hAnsi="Times New Roman" w:cs="Times New Roman"/>
          <w:sz w:val="24"/>
          <w:szCs w:val="24"/>
        </w:rPr>
        <w:t xml:space="preserve">№ </w:t>
      </w:r>
      <w:r w:rsidR="00B84387" w:rsidRPr="009204D4">
        <w:rPr>
          <w:rFonts w:ascii="Times New Roman" w:hAnsi="Times New Roman" w:cs="Times New Roman"/>
          <w:sz w:val="24"/>
          <w:szCs w:val="24"/>
        </w:rPr>
        <w:t>64</w:t>
      </w:r>
      <w:r w:rsidR="008E7A0A" w:rsidRPr="009204D4">
        <w:rPr>
          <w:rFonts w:ascii="Times New Roman" w:hAnsi="Times New Roman" w:cs="Times New Roman"/>
          <w:sz w:val="24"/>
          <w:szCs w:val="24"/>
        </w:rPr>
        <w:t>/р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Title0"/>
        <w:jc w:val="center"/>
      </w:pPr>
      <w:bookmarkStart w:id="1" w:name="P31"/>
      <w:bookmarkEnd w:id="1"/>
      <w:r w:rsidRPr="009204D4">
        <w:t>ПОРЯДОК</w:t>
      </w:r>
    </w:p>
    <w:p w:rsidR="00DD5A65" w:rsidRPr="009204D4" w:rsidRDefault="00DD5A65" w:rsidP="00DD5A65">
      <w:pPr>
        <w:pStyle w:val="ConsPlusTitle0"/>
        <w:jc w:val="center"/>
      </w:pPr>
      <w:r w:rsidRPr="009204D4">
        <w:t>ПРОВЕДЕНИЯ МОНИТОРИНГА КАЧЕСТВА ФИНАНСОВОГО МЕНЕДЖМЕНТА</w:t>
      </w:r>
    </w:p>
    <w:p w:rsidR="00DD5A65" w:rsidRPr="009204D4" w:rsidRDefault="00DD5A65" w:rsidP="00DD5A65">
      <w:pPr>
        <w:pStyle w:val="ConsPlusTitle0"/>
        <w:jc w:val="center"/>
      </w:pPr>
      <w:r w:rsidRPr="009204D4">
        <w:t xml:space="preserve">ГЛАВНЫХ РАСПОРЯДИТЕЛЕЙ </w:t>
      </w:r>
      <w:r w:rsidR="00A415AD" w:rsidRPr="009204D4">
        <w:t>БЮДЖЕТНЫХ СРЕДСТВ</w:t>
      </w:r>
      <w:r w:rsidRPr="009204D4">
        <w:t>, ГЛАВНЫХ</w:t>
      </w:r>
    </w:p>
    <w:p w:rsidR="00DD5A65" w:rsidRPr="009204D4" w:rsidRDefault="00DD5A65" w:rsidP="00DD5A65">
      <w:pPr>
        <w:pStyle w:val="ConsPlusTitle0"/>
        <w:jc w:val="center"/>
      </w:pPr>
      <w:r w:rsidRPr="009204D4">
        <w:t>АДМИНИСТРАТОРОВ ДОХОДОВ БЮДЖЕТА, ГЛАВНЫХ</w:t>
      </w:r>
    </w:p>
    <w:p w:rsidR="00DD5A65" w:rsidRPr="009204D4" w:rsidRDefault="00DD5A65" w:rsidP="00DD5A65">
      <w:pPr>
        <w:pStyle w:val="ConsPlusTitle0"/>
        <w:jc w:val="center"/>
      </w:pPr>
      <w:r w:rsidRPr="009204D4">
        <w:t>АДМИНИСТРАТОРОВ ИСТОЧНИКОВ ФИНАНСИРОВАНИЯ ДЕФИЦИТА</w:t>
      </w:r>
    </w:p>
    <w:p w:rsidR="00DD5A65" w:rsidRPr="009204D4" w:rsidRDefault="00DD5A65" w:rsidP="00DD5A65">
      <w:pPr>
        <w:pStyle w:val="ConsPlusTitle0"/>
        <w:jc w:val="center"/>
      </w:pPr>
      <w:r w:rsidRPr="009204D4">
        <w:t>БЮДЖЕТА</w:t>
      </w:r>
      <w:r w:rsidR="00A415AD" w:rsidRPr="009204D4">
        <w:t xml:space="preserve"> МУНИЦИПАЛЬНОГО ОБРАЗОВАНИЯ "ТАЙШЕТСКИЙ РАЙОН"</w:t>
      </w:r>
    </w:p>
    <w:p w:rsidR="00042576" w:rsidRPr="00446B19" w:rsidRDefault="00042576" w:rsidP="00042576">
      <w:pPr>
        <w:pStyle w:val="af4"/>
        <w:jc w:val="center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446B19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</w:rPr>
        <w:t>(в редакции приказа от 15.05.2024г. № 40/р)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Title0"/>
        <w:jc w:val="center"/>
        <w:outlineLvl w:val="1"/>
      </w:pPr>
      <w:r w:rsidRPr="009204D4">
        <w:t>Глава 1. ОБЩИЕ ПОЛОЖЕНИЯ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1. Настоящий Порядок </w:t>
      </w:r>
      <w:r w:rsidR="00355524" w:rsidRPr="009204D4">
        <w:rPr>
          <w:rFonts w:ascii="Times New Roman" w:hAnsi="Times New Roman" w:cs="Times New Roman"/>
          <w:sz w:val="24"/>
          <w:szCs w:val="24"/>
        </w:rPr>
        <w:t xml:space="preserve">разработан в соответствии с подпунктом </w:t>
      </w:r>
      <w:r w:rsidR="00A56CEB" w:rsidRPr="009204D4">
        <w:rPr>
          <w:rFonts w:ascii="Times New Roman" w:hAnsi="Times New Roman" w:cs="Times New Roman"/>
          <w:sz w:val="24"/>
          <w:szCs w:val="24"/>
        </w:rPr>
        <w:t>1</w:t>
      </w:r>
      <w:r w:rsidR="00355524" w:rsidRPr="009204D4">
        <w:rPr>
          <w:rFonts w:ascii="Times New Roman" w:hAnsi="Times New Roman" w:cs="Times New Roman"/>
          <w:sz w:val="24"/>
          <w:szCs w:val="24"/>
        </w:rPr>
        <w:t xml:space="preserve"> пункта 6 статьи 160.2-1 Бюджетного кодекса Российской Федерации и </w:t>
      </w:r>
      <w:r w:rsidRPr="009204D4">
        <w:rPr>
          <w:rFonts w:ascii="Times New Roman" w:hAnsi="Times New Roman" w:cs="Times New Roman"/>
          <w:sz w:val="24"/>
          <w:szCs w:val="24"/>
        </w:rPr>
        <w:t xml:space="preserve">определяет процедуру проведения </w:t>
      </w:r>
      <w:r w:rsidR="00570EAF" w:rsidRPr="009204D4">
        <w:rPr>
          <w:rFonts w:ascii="Times New Roman" w:hAnsi="Times New Roman" w:cs="Times New Roman"/>
          <w:sz w:val="24"/>
          <w:szCs w:val="24"/>
        </w:rPr>
        <w:t>Финансовым управлением администрации Тайшетского района (далее – Финансовое управление</w:t>
      </w:r>
      <w:r w:rsidRPr="009204D4">
        <w:rPr>
          <w:rFonts w:ascii="Times New Roman" w:hAnsi="Times New Roman" w:cs="Times New Roman"/>
          <w:sz w:val="24"/>
          <w:szCs w:val="24"/>
        </w:rPr>
        <w:t xml:space="preserve">) мониторинга качества финансового менеджмента главных распорядителей </w:t>
      </w:r>
      <w:r w:rsidR="00570EAF" w:rsidRPr="009204D4">
        <w:rPr>
          <w:rFonts w:ascii="Times New Roman" w:hAnsi="Times New Roman" w:cs="Times New Roman"/>
          <w:sz w:val="24"/>
          <w:szCs w:val="24"/>
        </w:rPr>
        <w:t xml:space="preserve">бюджетных средств, главных администраторов доходов бюджета, главных администраторов источников финансирования дефицита бюджета муниципального образования "Тайшетский район" </w:t>
      </w:r>
      <w:r w:rsidRPr="009204D4">
        <w:rPr>
          <w:rFonts w:ascii="Times New Roman" w:hAnsi="Times New Roman" w:cs="Times New Roman"/>
          <w:sz w:val="24"/>
          <w:szCs w:val="24"/>
        </w:rPr>
        <w:t xml:space="preserve">(далее - ГАБС), включающего анализ и оценку исполнения бюджетных полномочий, а также управления активами, осуществления закупок товаров, работ и услуг для обеспечения </w:t>
      </w:r>
      <w:r w:rsidR="00013417" w:rsidRPr="009204D4">
        <w:rPr>
          <w:rFonts w:ascii="Times New Roman" w:hAnsi="Times New Roman" w:cs="Times New Roman"/>
          <w:sz w:val="24"/>
          <w:szCs w:val="24"/>
        </w:rPr>
        <w:t>муниципальных</w:t>
      </w:r>
      <w:r w:rsidRPr="009204D4">
        <w:rPr>
          <w:rFonts w:ascii="Times New Roman" w:hAnsi="Times New Roman" w:cs="Times New Roman"/>
          <w:sz w:val="24"/>
          <w:szCs w:val="24"/>
        </w:rPr>
        <w:t xml:space="preserve"> нужд (далее - </w:t>
      </w:r>
      <w:r w:rsidR="00E6511A">
        <w:rPr>
          <w:rFonts w:ascii="Times New Roman" w:hAnsi="Times New Roman" w:cs="Times New Roman"/>
          <w:sz w:val="24"/>
          <w:szCs w:val="24"/>
        </w:rPr>
        <w:t>мониторинг</w:t>
      </w:r>
      <w:r w:rsidRPr="009204D4">
        <w:rPr>
          <w:rFonts w:ascii="Times New Roman" w:hAnsi="Times New Roman" w:cs="Times New Roman"/>
          <w:sz w:val="24"/>
          <w:szCs w:val="24"/>
        </w:rPr>
        <w:t xml:space="preserve"> качества финансового менеджмента).</w:t>
      </w:r>
    </w:p>
    <w:p w:rsidR="00DD5A65" w:rsidRPr="009204D4" w:rsidRDefault="00DD5A65" w:rsidP="00F46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2. Мониторинг качества финансового менеджмента ГАБС проводится в целях:</w:t>
      </w:r>
    </w:p>
    <w:p w:rsidR="00DD5A65" w:rsidRPr="009204D4" w:rsidRDefault="00DD5A65" w:rsidP="00F46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1) определения уровня качества финансового менеджмента объектов мониторинга;</w:t>
      </w:r>
    </w:p>
    <w:p w:rsidR="00DD5A65" w:rsidRPr="009204D4" w:rsidRDefault="00DD5A65" w:rsidP="00F46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2) предупреждения, выявления и пресечения бюджетных нарушений;</w:t>
      </w:r>
    </w:p>
    <w:p w:rsidR="00DD5A65" w:rsidRPr="009204D4" w:rsidRDefault="00DD5A65" w:rsidP="00F46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3) выявления объектами мониторинга бюджетных рисков, подготовки и реализации мер, направленных на их минимизацию и устранение;</w:t>
      </w:r>
    </w:p>
    <w:p w:rsidR="00DD5A65" w:rsidRPr="009204D4" w:rsidRDefault="00DD5A65" w:rsidP="00F46F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4) подготовки и реализации объектами мониторинга мер, направленных на повышение качества финансового менеджмента, в том числе на достижение целевых значений показателей качества финансового менеджмента.</w:t>
      </w:r>
    </w:p>
    <w:p w:rsidR="00DD5A65" w:rsidRDefault="00DD5A65" w:rsidP="008259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3. Мониторинг качества финансового менеджмента осуществляется по всем ГАБС, за исключением ГАБС, которые были образованы либо реорганизованы в отч</w:t>
      </w:r>
      <w:r w:rsidR="00813DBC" w:rsidRPr="009204D4">
        <w:rPr>
          <w:rFonts w:ascii="Times New Roman" w:hAnsi="Times New Roman" w:cs="Times New Roman"/>
          <w:sz w:val="24"/>
          <w:szCs w:val="24"/>
        </w:rPr>
        <w:t>ё</w:t>
      </w:r>
      <w:r w:rsidRPr="009204D4">
        <w:rPr>
          <w:rFonts w:ascii="Times New Roman" w:hAnsi="Times New Roman" w:cs="Times New Roman"/>
          <w:sz w:val="24"/>
          <w:szCs w:val="24"/>
        </w:rPr>
        <w:t>тном финансовом году.</w:t>
      </w:r>
    </w:p>
    <w:p w:rsidR="009A53D4" w:rsidRPr="009204D4" w:rsidRDefault="009A53D4" w:rsidP="009A53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Мониторинг</w:t>
      </w:r>
      <w:r w:rsidRPr="009204D4">
        <w:rPr>
          <w:rFonts w:ascii="Times New Roman" w:hAnsi="Times New Roman" w:cs="Times New Roman"/>
          <w:sz w:val="24"/>
          <w:szCs w:val="24"/>
        </w:rPr>
        <w:t xml:space="preserve"> качества финансового менеджмента проводится ежегодно по состоянию на 1 января года, следующего за отчетным финансовым годом, в течение двух месяцев после пр</w:t>
      </w:r>
      <w:r>
        <w:rPr>
          <w:rFonts w:ascii="Times New Roman" w:hAnsi="Times New Roman" w:cs="Times New Roman"/>
          <w:sz w:val="24"/>
          <w:szCs w:val="24"/>
        </w:rPr>
        <w:t>инятия</w:t>
      </w:r>
      <w:r w:rsidRPr="009204D4">
        <w:rPr>
          <w:rFonts w:ascii="Times New Roman" w:hAnsi="Times New Roman" w:cs="Times New Roman"/>
          <w:sz w:val="24"/>
          <w:szCs w:val="24"/>
        </w:rPr>
        <w:t xml:space="preserve"> Министерство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204D4">
        <w:rPr>
          <w:rFonts w:ascii="Times New Roman" w:hAnsi="Times New Roman" w:cs="Times New Roman"/>
          <w:sz w:val="24"/>
          <w:szCs w:val="24"/>
        </w:rPr>
        <w:t xml:space="preserve"> финансов Иркутской области годового отчёта об исполнении консолидированного бюджета муниципального образования "Тайшетский район".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Title0"/>
        <w:jc w:val="center"/>
        <w:outlineLvl w:val="1"/>
      </w:pPr>
      <w:r w:rsidRPr="009204D4">
        <w:t>Глава 2. ПРАВИЛА РАСЧЕТА И АНАЛИЗА ЗНАЧЕНИЙ ПОКАЗАТЕЛЕЙ</w:t>
      </w:r>
    </w:p>
    <w:p w:rsidR="00DD5A65" w:rsidRPr="009204D4" w:rsidRDefault="00DD5A65" w:rsidP="00DD5A65">
      <w:pPr>
        <w:pStyle w:val="ConsPlusTitle0"/>
        <w:jc w:val="center"/>
      </w:pPr>
      <w:r w:rsidRPr="009204D4">
        <w:t>КАЧЕСТВА ФИНАНСОВОГО МЕНЕДЖМЕНТА, ФОРМИРОВАНИЯ</w:t>
      </w:r>
    </w:p>
    <w:p w:rsidR="00DD5A65" w:rsidRPr="009204D4" w:rsidRDefault="00DD5A65" w:rsidP="00DD5A65">
      <w:pPr>
        <w:pStyle w:val="ConsPlusTitle0"/>
        <w:jc w:val="center"/>
      </w:pPr>
      <w:r w:rsidRPr="009204D4">
        <w:t>И ПРЕДСТАВЛЕНИЯ ИНФОРМАЦИИ, НЕОБХОДИМОЙ ДЛЯ ПРОВЕДЕНИЯ</w:t>
      </w:r>
    </w:p>
    <w:p w:rsidR="00DD5A65" w:rsidRPr="009204D4" w:rsidRDefault="00DD5A65" w:rsidP="00DD5A65">
      <w:pPr>
        <w:pStyle w:val="ConsPlusTitle0"/>
        <w:jc w:val="center"/>
      </w:pPr>
      <w:r w:rsidRPr="009204D4">
        <w:t>МОНИТОРИНГА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446B19" w:rsidRPr="00751D8B" w:rsidRDefault="00446B19" w:rsidP="00446B19">
      <w:pPr>
        <w:pStyle w:val="ConsPlusTitle0"/>
        <w:widowControl/>
        <w:jc w:val="both"/>
        <w:rPr>
          <w:b w:val="0"/>
          <w:highlight w:val="green"/>
        </w:rPr>
      </w:pPr>
      <w:r w:rsidRPr="0012055F">
        <w:rPr>
          <w:b w:val="0"/>
        </w:rPr>
        <w:t xml:space="preserve">        </w:t>
      </w:r>
      <w:r w:rsidRPr="00751D8B">
        <w:rPr>
          <w:b w:val="0"/>
          <w:highlight w:val="green"/>
        </w:rPr>
        <w:t>5. Мониторинг качества финансового менеджмента проводится по следующим направлениям: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t>оценка качества управления расходами бюджета;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t>оценка качества управления доходами бюджета;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t>оценка качества ведения учёта и составления бюджетной отчётности;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t>оценка открытости бюджетных данных;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lastRenderedPageBreak/>
        <w:t>оценка качества организации и осуществления внутреннего финансового аудита и     внутреннего финансового контроля;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t>оценка качества управления активами;</w:t>
      </w:r>
    </w:p>
    <w:p w:rsidR="00446B19" w:rsidRPr="00751D8B" w:rsidRDefault="00446B19" w:rsidP="00446B19">
      <w:pPr>
        <w:pStyle w:val="ConsPlusTitle0"/>
        <w:widowControl/>
        <w:ind w:firstLine="709"/>
        <w:jc w:val="both"/>
        <w:rPr>
          <w:b w:val="0"/>
          <w:highlight w:val="green"/>
        </w:rPr>
      </w:pPr>
      <w:r w:rsidRPr="00751D8B">
        <w:rPr>
          <w:b w:val="0"/>
          <w:highlight w:val="green"/>
        </w:rPr>
        <w:t>оценка качества исполнения бюджетных процедур во взаимосвязи с выявленными      бюджетными нарушениями.</w:t>
      </w:r>
    </w:p>
    <w:p w:rsidR="00446B19" w:rsidRPr="00751D8B" w:rsidRDefault="00446B19" w:rsidP="00446B19">
      <w:pPr>
        <w:pStyle w:val="af4"/>
        <w:jc w:val="both"/>
        <w:rPr>
          <w:rFonts w:ascii="Times New Roman" w:hAnsi="Times New Roman" w:cs="Times New Roman"/>
          <w:i/>
          <w:color w:val="FF0000"/>
          <w:sz w:val="22"/>
          <w:szCs w:val="22"/>
          <w:highlight w:val="green"/>
        </w:rPr>
      </w:pPr>
      <w:r w:rsidRPr="00751D8B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>(</w:t>
      </w:r>
      <w:r w:rsidR="002F1AC6" w:rsidRPr="00751D8B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 xml:space="preserve">пункт 5 </w:t>
      </w:r>
      <w:r w:rsidRPr="00751D8B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>в редакции приказа от 15.05.2024г. № 40/р)</w:t>
      </w:r>
    </w:p>
    <w:p w:rsidR="00446B19" w:rsidRPr="00751D8B" w:rsidRDefault="00446B19" w:rsidP="00446B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51D8B">
        <w:rPr>
          <w:rFonts w:ascii="Times New Roman" w:hAnsi="Times New Roman" w:cs="Times New Roman"/>
          <w:sz w:val="24"/>
          <w:szCs w:val="24"/>
          <w:highlight w:val="green"/>
        </w:rPr>
        <w:t xml:space="preserve">6. Расчёт оценок качества финансового менеджмента по каждому ГАБС осуществляется в соответствии с </w:t>
      </w:r>
      <w:hyperlink w:anchor="P469" w:history="1">
        <w:r w:rsidRPr="00751D8B">
          <w:rPr>
            <w:rFonts w:ascii="Times New Roman" w:hAnsi="Times New Roman" w:cs="Times New Roman"/>
            <w:sz w:val="24"/>
            <w:szCs w:val="24"/>
            <w:highlight w:val="green"/>
          </w:rPr>
          <w:t>перечнем</w:t>
        </w:r>
      </w:hyperlink>
      <w:r w:rsidRPr="00751D8B">
        <w:rPr>
          <w:rFonts w:ascii="Times New Roman" w:hAnsi="Times New Roman" w:cs="Times New Roman"/>
          <w:sz w:val="24"/>
          <w:szCs w:val="24"/>
          <w:highlight w:val="green"/>
        </w:rPr>
        <w:t xml:space="preserve"> показателей качества финансового менеджмента согласно приложению 1 к настоящему Порядку (далее - Перечень показателей) по трём группам.</w:t>
      </w:r>
    </w:p>
    <w:p w:rsidR="00446B19" w:rsidRPr="00751D8B" w:rsidRDefault="00446B19" w:rsidP="00446B1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highlight w:val="green"/>
        </w:rPr>
      </w:pPr>
      <w:r w:rsidRPr="00751D8B">
        <w:rPr>
          <w:rFonts w:ascii="Times New Roman" w:hAnsi="Times New Roman" w:cs="Times New Roman"/>
          <w:color w:val="auto"/>
          <w:highlight w:val="green"/>
        </w:rPr>
        <w:t>К первой группе относятся ГАБС, не имеющие подведомственных муниципальных учреждений, ко второй группе - ГАБС, имеющие от 1 до 10 подведомственных муниципальных учреждений включительно, к третьей группе - ГАБС, имеющие свыше 10 подведомственных муниципальных учреждений.</w:t>
      </w:r>
    </w:p>
    <w:p w:rsidR="00446B19" w:rsidRPr="00751D8B" w:rsidRDefault="00446B19" w:rsidP="00446B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51D8B">
        <w:rPr>
          <w:rFonts w:ascii="Times New Roman" w:hAnsi="Times New Roman" w:cs="Times New Roman"/>
          <w:sz w:val="24"/>
          <w:szCs w:val="24"/>
          <w:highlight w:val="green"/>
        </w:rPr>
        <w:t>Оценка качества финансового менеджмента проводится на основании бюджетной отчётности ГАБС, информации и материалов, представляемых ГАБС в Финансовое управление, а также общедоступных сведений, размещенных на официальном сайте администрации Тайшетского района в информационно-телекоммуникационной сети "Интернет".</w:t>
      </w:r>
    </w:p>
    <w:p w:rsidR="000E3738" w:rsidRPr="00446B19" w:rsidRDefault="00446B19" w:rsidP="00446B19">
      <w:pPr>
        <w:pStyle w:val="af4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751D8B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>(</w:t>
      </w:r>
      <w:r w:rsidR="002F1AC6" w:rsidRPr="00751D8B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 xml:space="preserve">пункт 6 </w:t>
      </w:r>
      <w:r w:rsidRPr="00751D8B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>в редакции приказа от 15.05.2024г. № 40/р)</w:t>
      </w:r>
    </w:p>
    <w:p w:rsidR="00997A57" w:rsidRPr="009204D4" w:rsidRDefault="00DD5A65" w:rsidP="00997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7. В случае если у ГАБС отсутствует информация, требуемая согласно Перечня </w:t>
      </w:r>
      <w:r w:rsidR="00BB0F71" w:rsidRPr="009204D4">
        <w:rPr>
          <w:rFonts w:ascii="Times New Roman" w:hAnsi="Times New Roman" w:cs="Times New Roman"/>
          <w:sz w:val="24"/>
          <w:szCs w:val="24"/>
        </w:rPr>
        <w:t>показателей</w:t>
      </w:r>
      <w:r w:rsidRPr="009204D4">
        <w:rPr>
          <w:rFonts w:ascii="Times New Roman" w:hAnsi="Times New Roman" w:cs="Times New Roman"/>
          <w:sz w:val="24"/>
          <w:szCs w:val="24"/>
        </w:rPr>
        <w:t xml:space="preserve">, то в соответствующую графу Перечня </w:t>
      </w:r>
      <w:r w:rsidR="00BB0F71" w:rsidRPr="009204D4">
        <w:rPr>
          <w:rFonts w:ascii="Times New Roman" w:hAnsi="Times New Roman" w:cs="Times New Roman"/>
          <w:sz w:val="24"/>
          <w:szCs w:val="24"/>
        </w:rPr>
        <w:t>показателей</w:t>
      </w:r>
      <w:r w:rsidRPr="009204D4">
        <w:rPr>
          <w:rFonts w:ascii="Times New Roman" w:hAnsi="Times New Roman" w:cs="Times New Roman"/>
          <w:sz w:val="24"/>
          <w:szCs w:val="24"/>
        </w:rPr>
        <w:t xml:space="preserve"> вписываются слова "Нет данных", в этом случае оценка качества финансового менеджмента по соответствующему показателю принимается равной нулю. В случае если </w:t>
      </w:r>
      <w:r w:rsidR="00BB0F71" w:rsidRPr="009204D4">
        <w:rPr>
          <w:rFonts w:ascii="Times New Roman" w:hAnsi="Times New Roman" w:cs="Times New Roman"/>
          <w:sz w:val="24"/>
          <w:szCs w:val="24"/>
        </w:rPr>
        <w:t>значения показателей</w:t>
      </w:r>
      <w:r w:rsidRPr="009204D4">
        <w:rPr>
          <w:rFonts w:ascii="Times New Roman" w:hAnsi="Times New Roman" w:cs="Times New Roman"/>
          <w:sz w:val="24"/>
          <w:szCs w:val="24"/>
        </w:rPr>
        <w:t xml:space="preserve">, указанные в Перечне </w:t>
      </w:r>
      <w:r w:rsidR="00BB0F71" w:rsidRPr="009204D4">
        <w:rPr>
          <w:rFonts w:ascii="Times New Roman" w:hAnsi="Times New Roman" w:cs="Times New Roman"/>
          <w:sz w:val="24"/>
          <w:szCs w:val="24"/>
        </w:rPr>
        <w:t>показателей</w:t>
      </w:r>
      <w:r w:rsidRPr="009204D4">
        <w:rPr>
          <w:rFonts w:ascii="Times New Roman" w:hAnsi="Times New Roman" w:cs="Times New Roman"/>
          <w:sz w:val="24"/>
          <w:szCs w:val="24"/>
        </w:rPr>
        <w:t xml:space="preserve">, неприменимы к ГАБС, в соответствующую графу Перечня </w:t>
      </w:r>
      <w:r w:rsidR="00BB0F71" w:rsidRPr="009204D4">
        <w:rPr>
          <w:rFonts w:ascii="Times New Roman" w:hAnsi="Times New Roman" w:cs="Times New Roman"/>
          <w:sz w:val="24"/>
          <w:szCs w:val="24"/>
        </w:rPr>
        <w:t>показателей</w:t>
      </w:r>
      <w:r w:rsidRPr="009204D4">
        <w:rPr>
          <w:rFonts w:ascii="Times New Roman" w:hAnsi="Times New Roman" w:cs="Times New Roman"/>
          <w:sz w:val="24"/>
          <w:szCs w:val="24"/>
        </w:rPr>
        <w:t xml:space="preserve"> вписывается слово "Неприменим", в этом случае указанные исходные данные не учитываются в расч</w:t>
      </w:r>
      <w:r w:rsidR="006A2BD4" w:rsidRPr="009204D4">
        <w:rPr>
          <w:rFonts w:ascii="Times New Roman" w:hAnsi="Times New Roman" w:cs="Times New Roman"/>
          <w:sz w:val="24"/>
          <w:szCs w:val="24"/>
        </w:rPr>
        <w:t>ё</w:t>
      </w:r>
      <w:r w:rsidRPr="009204D4">
        <w:rPr>
          <w:rFonts w:ascii="Times New Roman" w:hAnsi="Times New Roman" w:cs="Times New Roman"/>
          <w:sz w:val="24"/>
          <w:szCs w:val="24"/>
        </w:rPr>
        <w:t>те оценки качества финансового менеджмента.</w:t>
      </w:r>
    </w:p>
    <w:p w:rsidR="00997A57" w:rsidRPr="009204D4" w:rsidRDefault="00DD5A65" w:rsidP="00997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8. </w:t>
      </w:r>
      <w:r w:rsidR="00997A57" w:rsidRPr="009204D4">
        <w:rPr>
          <w:rFonts w:ascii="Times New Roman" w:hAnsi="Times New Roman" w:cs="Times New Roman"/>
          <w:sz w:val="24"/>
          <w:szCs w:val="24"/>
        </w:rPr>
        <w:t>Финансовым управлением п</w:t>
      </w:r>
      <w:r w:rsidRPr="009204D4">
        <w:rPr>
          <w:rFonts w:ascii="Times New Roman" w:hAnsi="Times New Roman" w:cs="Times New Roman"/>
          <w:sz w:val="24"/>
          <w:szCs w:val="24"/>
        </w:rPr>
        <w:t>роводится расч</w:t>
      </w:r>
      <w:r w:rsidR="00651AA9" w:rsidRPr="009204D4">
        <w:rPr>
          <w:rFonts w:ascii="Times New Roman" w:hAnsi="Times New Roman" w:cs="Times New Roman"/>
          <w:sz w:val="24"/>
          <w:szCs w:val="24"/>
        </w:rPr>
        <w:t>ё</w:t>
      </w:r>
      <w:r w:rsidRPr="009204D4">
        <w:rPr>
          <w:rFonts w:ascii="Times New Roman" w:hAnsi="Times New Roman" w:cs="Times New Roman"/>
          <w:sz w:val="24"/>
          <w:szCs w:val="24"/>
        </w:rPr>
        <w:t>т значений показателей качества финансового менеджмента и формируются оценки качества финансового менеджмента по показателям (далее соответственно - значения показателей, оценки по показателям).</w:t>
      </w:r>
    </w:p>
    <w:p w:rsidR="00DD683A" w:rsidRPr="009204D4" w:rsidRDefault="00DD5A65" w:rsidP="00DD68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Максимальная оценка, которая может быть получена по каждому из показателей качества финансового менеджмента, равна пяти баллам, минимальная оценка - ноль баллов. Получение ГАБС максимальной оценки по показателю свидетельствует о достижении целевого значения показателя качества финансового менеджмента.</w:t>
      </w:r>
    </w:p>
    <w:p w:rsidR="00DD683A" w:rsidRPr="009204D4" w:rsidRDefault="00DD5A65" w:rsidP="00DD68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Значения показателей рассчитываются в соответствии с формулами, указанными в </w:t>
      </w:r>
      <w:hyperlink w:anchor="P480" w:history="1">
        <w:r w:rsidRPr="009204D4">
          <w:rPr>
            <w:rFonts w:ascii="Times New Roman" w:hAnsi="Times New Roman" w:cs="Times New Roman"/>
            <w:sz w:val="24"/>
            <w:szCs w:val="24"/>
          </w:rPr>
          <w:t>графе 3</w:t>
        </w:r>
      </w:hyperlink>
      <w:r w:rsidRPr="009204D4">
        <w:rPr>
          <w:rFonts w:ascii="Times New Roman" w:hAnsi="Times New Roman" w:cs="Times New Roman"/>
          <w:sz w:val="24"/>
          <w:szCs w:val="24"/>
        </w:rPr>
        <w:t xml:space="preserve"> Перечня показателей.</w:t>
      </w:r>
    </w:p>
    <w:p w:rsidR="0084713E" w:rsidRPr="009204D4" w:rsidRDefault="00DD5A65" w:rsidP="00847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Оценки по показателям формируются в соответствии с </w:t>
      </w:r>
      <w:hyperlink w:anchor="P482" w:history="1">
        <w:r w:rsidRPr="009204D4">
          <w:rPr>
            <w:rFonts w:ascii="Times New Roman" w:hAnsi="Times New Roman" w:cs="Times New Roman"/>
            <w:sz w:val="24"/>
            <w:szCs w:val="24"/>
          </w:rPr>
          <w:t>графой 5</w:t>
        </w:r>
      </w:hyperlink>
      <w:r w:rsidRPr="009204D4">
        <w:rPr>
          <w:rFonts w:ascii="Times New Roman" w:hAnsi="Times New Roman" w:cs="Times New Roman"/>
          <w:sz w:val="24"/>
          <w:szCs w:val="24"/>
        </w:rPr>
        <w:t xml:space="preserve"> Перечня показателей в зависимости от градации, указанной в </w:t>
      </w:r>
      <w:hyperlink w:anchor="P481" w:history="1">
        <w:r w:rsidRPr="009204D4">
          <w:rPr>
            <w:rFonts w:ascii="Times New Roman" w:hAnsi="Times New Roman" w:cs="Times New Roman"/>
            <w:sz w:val="24"/>
            <w:szCs w:val="24"/>
          </w:rPr>
          <w:t>графе 4</w:t>
        </w:r>
      </w:hyperlink>
      <w:r w:rsidRPr="009204D4">
        <w:rPr>
          <w:rFonts w:ascii="Times New Roman" w:hAnsi="Times New Roman" w:cs="Times New Roman"/>
          <w:sz w:val="24"/>
          <w:szCs w:val="24"/>
        </w:rPr>
        <w:t xml:space="preserve"> Перечня показателей.</w:t>
      </w:r>
    </w:p>
    <w:p w:rsidR="00DD5A65" w:rsidRPr="009204D4" w:rsidRDefault="00DD5A65" w:rsidP="00847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9. С целью анализа значений показателей производится расч</w:t>
      </w:r>
      <w:r w:rsidR="00D415D4" w:rsidRPr="009204D4">
        <w:rPr>
          <w:rFonts w:ascii="Times New Roman" w:hAnsi="Times New Roman" w:cs="Times New Roman"/>
          <w:sz w:val="24"/>
          <w:szCs w:val="24"/>
        </w:rPr>
        <w:t>ё</w:t>
      </w:r>
      <w:r w:rsidRPr="009204D4">
        <w:rPr>
          <w:rFonts w:ascii="Times New Roman" w:hAnsi="Times New Roman" w:cs="Times New Roman"/>
          <w:sz w:val="24"/>
          <w:szCs w:val="24"/>
        </w:rPr>
        <w:t>т средних значений оценок качества финансового менеджмента, полученных ГАБС по каждому из показателей (SPj), по следующей формуле:</w:t>
      </w:r>
    </w:p>
    <w:p w:rsidR="00DD5A65" w:rsidRPr="009204D4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9204D4">
        <w:rPr>
          <w:rFonts w:ascii="Times New Roman" w:hAnsi="Times New Roman" w:cs="Times New Roman"/>
          <w:noProof/>
          <w:position w:val="-41"/>
        </w:rPr>
        <w:drawing>
          <wp:inline distT="0" distB="0" distL="0" distR="0">
            <wp:extent cx="952500" cy="666750"/>
            <wp:effectExtent l="0" t="0" r="0" b="0"/>
            <wp:docPr id="5" name="Рисунок 5" descr="base_23963_171168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63_171168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13E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где:</w:t>
      </w:r>
    </w:p>
    <w:p w:rsidR="0084713E" w:rsidRPr="009204D4" w:rsidRDefault="00DD5A65" w:rsidP="00847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Kjn - значение оценки показателя по n-му ГАБС;</w:t>
      </w:r>
    </w:p>
    <w:p w:rsidR="0084713E" w:rsidRPr="009204D4" w:rsidRDefault="00DD5A65" w:rsidP="00847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j - номер показателя;</w:t>
      </w:r>
    </w:p>
    <w:p w:rsidR="0084713E" w:rsidRPr="009204D4" w:rsidRDefault="00DD5A65" w:rsidP="00847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m - количество ГАБС, к которым применим данный показатель.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10. </w:t>
      </w:r>
      <w:r w:rsidR="00D415D4" w:rsidRPr="009204D4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9204D4">
        <w:rPr>
          <w:rFonts w:ascii="Times New Roman" w:hAnsi="Times New Roman" w:cs="Times New Roman"/>
          <w:sz w:val="24"/>
          <w:szCs w:val="24"/>
        </w:rPr>
        <w:t xml:space="preserve"> в отношении каждого ГАБС проводится анализ значений показателей качества финансового менеджмента пут</w:t>
      </w:r>
      <w:r w:rsidR="0036444E" w:rsidRPr="009204D4">
        <w:rPr>
          <w:rFonts w:ascii="Times New Roman" w:hAnsi="Times New Roman" w:cs="Times New Roman"/>
          <w:sz w:val="24"/>
          <w:szCs w:val="24"/>
        </w:rPr>
        <w:t>ё</w:t>
      </w:r>
      <w:r w:rsidRPr="009204D4">
        <w:rPr>
          <w:rFonts w:ascii="Times New Roman" w:hAnsi="Times New Roman" w:cs="Times New Roman"/>
          <w:sz w:val="24"/>
          <w:szCs w:val="24"/>
        </w:rPr>
        <w:t xml:space="preserve">м сопоставления значения оценки качества финансового менеджмента по показателю с максимальной оценкой качества финансового менеджмента по показателю и средним значением оценки качества </w:t>
      </w:r>
      <w:r w:rsidRPr="009204D4">
        <w:rPr>
          <w:rFonts w:ascii="Times New Roman" w:hAnsi="Times New Roman" w:cs="Times New Roman"/>
          <w:sz w:val="24"/>
          <w:szCs w:val="24"/>
        </w:rPr>
        <w:lastRenderedPageBreak/>
        <w:t>финансового менеджмента, полученной всеми ГАБС по конкретному показателю.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В случае равенства значения оценки качества финансового менеджмента по показателю и максимальной оценки по показателю, качество финансового менеджмента по показателю признается высоким.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В следующих случаях качество финансового менеджмента по показателю признается неудовлетворительным: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1) среднее значение оценки качества финансового менеджмента, полученной всеми ГАБС по конкретному показателю (SPj), больше тр</w:t>
      </w:r>
      <w:r w:rsidR="0036444E" w:rsidRPr="009204D4">
        <w:rPr>
          <w:rFonts w:ascii="Times New Roman" w:hAnsi="Times New Roman" w:cs="Times New Roman"/>
          <w:sz w:val="24"/>
          <w:szCs w:val="24"/>
        </w:rPr>
        <w:t>ё</w:t>
      </w:r>
      <w:r w:rsidRPr="009204D4">
        <w:rPr>
          <w:rFonts w:ascii="Times New Roman" w:hAnsi="Times New Roman" w:cs="Times New Roman"/>
          <w:sz w:val="24"/>
          <w:szCs w:val="24"/>
        </w:rPr>
        <w:t>х баллов, при этом оценка качества финансового менеджм</w:t>
      </w:r>
      <w:r w:rsidR="0036444E" w:rsidRPr="009204D4">
        <w:rPr>
          <w:rFonts w:ascii="Times New Roman" w:hAnsi="Times New Roman" w:cs="Times New Roman"/>
          <w:sz w:val="24"/>
          <w:szCs w:val="24"/>
        </w:rPr>
        <w:t>ента ГАБС по показателю ниже трё</w:t>
      </w:r>
      <w:r w:rsidRPr="009204D4">
        <w:rPr>
          <w:rFonts w:ascii="Times New Roman" w:hAnsi="Times New Roman" w:cs="Times New Roman"/>
          <w:sz w:val="24"/>
          <w:szCs w:val="24"/>
        </w:rPr>
        <w:t>х баллов;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2) среднее значение оценки качества финансового менеджмента, полученной всеми ГАБС по конкретному показателю (SPj), меньше трех баллов, и оценка качества финансового менеджмента ГАБС по показателю ниже среднего значения оценки качества финансового менеджмента, полученной всеми ГАБС по каждому из показателей.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В иных случаях качество финансового менеджмента по показателю признается удовлетворительным.</w:t>
      </w:r>
    </w:p>
    <w:p w:rsidR="00F53A2C" w:rsidRPr="009204D4" w:rsidRDefault="00DD5A65" w:rsidP="00F53A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11. Исходя из сформированных оценок по показателям, </w:t>
      </w:r>
      <w:r w:rsidR="00F53A2C" w:rsidRPr="009204D4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9204D4">
        <w:rPr>
          <w:rFonts w:ascii="Times New Roman" w:hAnsi="Times New Roman" w:cs="Times New Roman"/>
          <w:sz w:val="24"/>
          <w:szCs w:val="24"/>
        </w:rPr>
        <w:t xml:space="preserve"> рассчитываются значения оценок качества финансового менеджмента по направлениям.</w:t>
      </w:r>
    </w:p>
    <w:p w:rsidR="00DD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Значение оценки качества финансового менеджмента по направлению (Bi) рассчитывается по следующей формуле:</w:t>
      </w:r>
    </w:p>
    <w:p w:rsidR="00DD5A65" w:rsidRPr="009204D4" w:rsidRDefault="00DD5A65" w:rsidP="00DD5A65">
      <w:pPr>
        <w:pStyle w:val="ConsPlusNormal"/>
        <w:jc w:val="center"/>
        <w:rPr>
          <w:rFonts w:ascii="Times New Roman" w:hAnsi="Times New Roman" w:cs="Times New Roman"/>
        </w:rPr>
      </w:pPr>
      <w:r w:rsidRPr="009204D4">
        <w:rPr>
          <w:rFonts w:ascii="Times New Roman" w:hAnsi="Times New Roman" w:cs="Times New Roman"/>
          <w:noProof/>
          <w:position w:val="-27"/>
        </w:rPr>
        <w:drawing>
          <wp:inline distT="0" distB="0" distL="0" distR="0">
            <wp:extent cx="971550" cy="495300"/>
            <wp:effectExtent l="0" t="0" r="0" b="0"/>
            <wp:docPr id="4" name="Рисунок 4" descr="base_23963_171168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63_171168_32769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где: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Pij - оценка качества финансового менеджмента j-го показателя по i-му направлению;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n - количество показателей в направлении.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12. На основе результатов расчета оценок качества финансового менеджмента по направлениям рассчитываются итоговые оценки качества финансового менеджмента каждого ГАБС, определяется среднее значение итоговой оценки качества финансового менеджмента ГАБС.</w:t>
      </w:r>
    </w:p>
    <w:p w:rsidR="00DD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Расчет итоговой оценки качества финансового менеджмента ГАБС (КФМ) осуществляется по следующей формуле:</w:t>
      </w:r>
    </w:p>
    <w:p w:rsidR="00DD5A65" w:rsidRPr="009204D4" w:rsidRDefault="00DD5A65" w:rsidP="004C5A65">
      <w:pPr>
        <w:pStyle w:val="ConsPlusNormal"/>
        <w:jc w:val="center"/>
        <w:rPr>
          <w:rFonts w:ascii="Times New Roman" w:hAnsi="Times New Roman" w:cs="Times New Roman"/>
        </w:rPr>
      </w:pPr>
      <w:r w:rsidRPr="009204D4">
        <w:rPr>
          <w:rFonts w:ascii="Times New Roman" w:hAnsi="Times New Roman" w:cs="Times New Roman"/>
          <w:noProof/>
          <w:position w:val="-26"/>
        </w:rPr>
        <w:drawing>
          <wp:inline distT="0" distB="0" distL="0" distR="0">
            <wp:extent cx="1219200" cy="476250"/>
            <wp:effectExtent l="0" t="0" r="0" b="0"/>
            <wp:docPr id="3" name="Рисунок 3" descr="base_23963_171168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963_171168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где: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Bi - значение оценки качества финансового менеджмента по i-му направлению;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Vi - весовой коэффициент i-го направления оценки.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В случае отсутствия у ГАБС направления качества финансового менеджмента, вес этого направления пропорционально перераспределяется на другие направления.</w:t>
      </w:r>
    </w:p>
    <w:p w:rsidR="00DD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Среднее значение итоговой оценки качества финансового менеджмента ГАБС (КФМ</w:t>
      </w:r>
      <w:r w:rsidRPr="009204D4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Pr="009204D4">
        <w:rPr>
          <w:rFonts w:ascii="Times New Roman" w:hAnsi="Times New Roman" w:cs="Times New Roman"/>
          <w:sz w:val="24"/>
          <w:szCs w:val="24"/>
        </w:rPr>
        <w:t>) определяется по следующей формуле:</w:t>
      </w:r>
    </w:p>
    <w:p w:rsidR="00DD5A65" w:rsidRPr="009204D4" w:rsidRDefault="00DD5A65" w:rsidP="004C5A65">
      <w:pPr>
        <w:pStyle w:val="ConsPlusNormal"/>
        <w:jc w:val="center"/>
        <w:rPr>
          <w:rFonts w:ascii="Times New Roman" w:hAnsi="Times New Roman" w:cs="Times New Roman"/>
        </w:rPr>
      </w:pPr>
      <w:r w:rsidRPr="009204D4">
        <w:rPr>
          <w:rFonts w:ascii="Times New Roman" w:hAnsi="Times New Roman" w:cs="Times New Roman"/>
          <w:noProof/>
          <w:position w:val="-26"/>
        </w:rPr>
        <w:drawing>
          <wp:inline distT="0" distB="0" distL="0" distR="0">
            <wp:extent cx="1552575" cy="476250"/>
            <wp:effectExtent l="0" t="0" r="0" b="0"/>
            <wp:docPr id="2" name="Рисунок 2" descr="base_23963_171168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63_171168_3277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где: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КФМ - итоговая оценка качества финансового менеджмента каждого ГАБС;</w:t>
      </w:r>
    </w:p>
    <w:p w:rsidR="004C5A65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k - количество ГАБС, в отношении которых проведена оценка качества финансового менеджмента.</w:t>
      </w:r>
    </w:p>
    <w:p w:rsidR="00DD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13. На основании итоговой оценки качества финансового менеджмента каждого ГАБС определяется уровень качества финансового менеджмента ГАБС (Q) по следующей формуле:</w:t>
      </w:r>
    </w:p>
    <w:p w:rsidR="00DD5A65" w:rsidRPr="009204D4" w:rsidRDefault="00DD5A65" w:rsidP="004C5A65">
      <w:pPr>
        <w:pStyle w:val="ConsPlusNormal"/>
        <w:jc w:val="center"/>
        <w:rPr>
          <w:rFonts w:ascii="Times New Roman" w:hAnsi="Times New Roman" w:cs="Times New Roman"/>
        </w:rPr>
      </w:pPr>
      <w:r w:rsidRPr="009204D4">
        <w:rPr>
          <w:rFonts w:ascii="Times New Roman" w:hAnsi="Times New Roman" w:cs="Times New Roman"/>
          <w:noProof/>
          <w:position w:val="-22"/>
        </w:rPr>
        <w:lastRenderedPageBreak/>
        <w:drawing>
          <wp:inline distT="0" distB="0" distL="0" distR="0">
            <wp:extent cx="1247775" cy="428625"/>
            <wp:effectExtent l="0" t="0" r="0" b="0"/>
            <wp:docPr id="1" name="Рисунок 1" descr="base_23963_171168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963_171168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где: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КФМ - итоговая оценка качества финансового менеджмента каждого ГАБС;</w:t>
      </w:r>
    </w:p>
    <w:p w:rsidR="004C5A65" w:rsidRPr="009204D4" w:rsidRDefault="00DD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5 - максимальная итоговая оценка качества финансового менеджмента.</w:t>
      </w:r>
    </w:p>
    <w:p w:rsidR="00DD5A65" w:rsidRDefault="00DD5A65" w:rsidP="00D914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Чем выше значение показателя "Q", тем выше уровень качества финансового менеджмента ГАБС. Максимальный уровень качества финансового менеджмента ГАБС составляет 100%.</w:t>
      </w:r>
    </w:p>
    <w:p w:rsidR="00DD3833" w:rsidRPr="00DD3833" w:rsidRDefault="00DD3833" w:rsidP="00DD38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833">
        <w:rPr>
          <w:rFonts w:ascii="Times New Roman" w:hAnsi="Times New Roman" w:cs="Times New Roman"/>
          <w:sz w:val="24"/>
          <w:szCs w:val="24"/>
        </w:rPr>
        <w:t xml:space="preserve">Итоговая оценка качества финансового менеджмента ГАБС характеризуется следующими уровнями: </w:t>
      </w:r>
    </w:p>
    <w:p w:rsidR="00DD3833" w:rsidRPr="00DD3833" w:rsidRDefault="00DD3833" w:rsidP="00DD38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833">
        <w:rPr>
          <w:rFonts w:ascii="Times New Roman" w:hAnsi="Times New Roman" w:cs="Times New Roman"/>
          <w:sz w:val="24"/>
          <w:szCs w:val="24"/>
        </w:rPr>
        <w:t>от 4 до 5 баллов – "высокий уровень";</w:t>
      </w:r>
    </w:p>
    <w:p w:rsidR="00DD3833" w:rsidRPr="00DD3833" w:rsidRDefault="00DD3833" w:rsidP="00DD38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833">
        <w:rPr>
          <w:rFonts w:ascii="Times New Roman" w:hAnsi="Times New Roman" w:cs="Times New Roman"/>
          <w:sz w:val="24"/>
          <w:szCs w:val="24"/>
        </w:rPr>
        <w:t>от 2,01 до 3,99 баллов – "средний уровень";</w:t>
      </w:r>
    </w:p>
    <w:p w:rsidR="00DD3833" w:rsidRPr="00DD3833" w:rsidRDefault="00DD3833" w:rsidP="00DD38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833">
        <w:rPr>
          <w:rFonts w:ascii="Times New Roman" w:hAnsi="Times New Roman" w:cs="Times New Roman"/>
          <w:sz w:val="24"/>
          <w:szCs w:val="24"/>
        </w:rPr>
        <w:t>от 0 до 2 баллов – "низкий уровень".</w:t>
      </w:r>
    </w:p>
    <w:p w:rsidR="00E11402" w:rsidRDefault="00E11402" w:rsidP="00DD5A65">
      <w:pPr>
        <w:pStyle w:val="ConsPlusTitle0"/>
        <w:jc w:val="center"/>
        <w:outlineLvl w:val="1"/>
      </w:pPr>
    </w:p>
    <w:p w:rsidR="00DD5A65" w:rsidRPr="009204D4" w:rsidRDefault="00DD5A65" w:rsidP="00DD5A65">
      <w:pPr>
        <w:pStyle w:val="ConsPlusTitle0"/>
        <w:jc w:val="center"/>
        <w:outlineLvl w:val="1"/>
      </w:pPr>
      <w:r w:rsidRPr="009204D4">
        <w:t>Глава 3. ПРАВИЛА ФОРМИРОВАНИЯ И ПРЕДСТАВЛЕНИЯ ОТЧЕТА</w:t>
      </w:r>
    </w:p>
    <w:p w:rsidR="00DD5A65" w:rsidRPr="009204D4" w:rsidRDefault="00DD5A65" w:rsidP="00DD5A65">
      <w:pPr>
        <w:pStyle w:val="ConsPlusTitle0"/>
        <w:jc w:val="center"/>
      </w:pPr>
      <w:r w:rsidRPr="009204D4">
        <w:t>О РЕЗУЛЬТАТАХ МОНИТОРИНГА КАЧЕСТВА ФИНАНСОВОГО МЕНЕДЖМЕНТА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437442" w:rsidRPr="009204D4" w:rsidRDefault="00DD5A65" w:rsidP="00DF6F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14. По итогам определения уровня качества финансового менеджмента ГАБС </w:t>
      </w:r>
      <w:r w:rsidR="00437442" w:rsidRPr="009204D4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9204D4">
        <w:rPr>
          <w:rFonts w:ascii="Times New Roman" w:hAnsi="Times New Roman" w:cs="Times New Roman"/>
          <w:sz w:val="24"/>
          <w:szCs w:val="24"/>
        </w:rPr>
        <w:t xml:space="preserve"> формируется рейтинг качества финансового менеджмента ГАБС, а также отчет о результатах мониторинга качества финансового менеджмента </w:t>
      </w:r>
      <w:r w:rsidR="00437442" w:rsidRPr="009204D4">
        <w:rPr>
          <w:rFonts w:ascii="Times New Roman" w:hAnsi="Times New Roman" w:cs="Times New Roman"/>
          <w:sz w:val="24"/>
          <w:szCs w:val="24"/>
        </w:rPr>
        <w:t>по</w:t>
      </w:r>
      <w:r w:rsidRPr="009204D4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437442" w:rsidRPr="009204D4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437442" w:rsidRPr="00770524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0C157D" w:rsidRPr="00770524">
        <w:rPr>
          <w:rFonts w:ascii="Times New Roman" w:hAnsi="Times New Roman" w:cs="Times New Roman"/>
          <w:sz w:val="24"/>
          <w:szCs w:val="24"/>
        </w:rPr>
        <w:t>2</w:t>
      </w:r>
      <w:r w:rsidR="00437442" w:rsidRPr="009204D4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DF6FD3" w:rsidRPr="009204D4">
        <w:rPr>
          <w:rFonts w:ascii="Times New Roman" w:hAnsi="Times New Roman" w:cs="Times New Roman"/>
          <w:sz w:val="24"/>
          <w:szCs w:val="24"/>
        </w:rPr>
        <w:t>.</w:t>
      </w:r>
    </w:p>
    <w:p w:rsidR="007368A6" w:rsidRPr="007368A6" w:rsidRDefault="00DD5A65" w:rsidP="007368A6">
      <w:pPr>
        <w:pStyle w:val="ConsPlusTitle0"/>
        <w:widowControl/>
        <w:ind w:firstLine="540"/>
        <w:jc w:val="both"/>
        <w:rPr>
          <w:b w:val="0"/>
        </w:rPr>
      </w:pPr>
      <w:r w:rsidRPr="007368A6">
        <w:rPr>
          <w:b w:val="0"/>
        </w:rPr>
        <w:t xml:space="preserve">Указанные документы размещаются на официальном сайте </w:t>
      </w:r>
      <w:r w:rsidR="00437442" w:rsidRPr="007368A6">
        <w:rPr>
          <w:b w:val="0"/>
        </w:rPr>
        <w:t>администрации Тайшетского района</w:t>
      </w:r>
      <w:r w:rsidRPr="007368A6">
        <w:rPr>
          <w:b w:val="0"/>
        </w:rPr>
        <w:t xml:space="preserve"> в информационно-телекоммуникационной сети "Интернет"</w:t>
      </w:r>
      <w:r w:rsidR="007368A6" w:rsidRPr="007368A6">
        <w:rPr>
          <w:b w:val="0"/>
        </w:rPr>
        <w:t xml:space="preserve">, раздел "Муниципальные финансы", </w:t>
      </w:r>
      <w:r w:rsidR="007368A6" w:rsidRPr="007368A6">
        <w:rPr>
          <w:b w:val="0"/>
          <w:lang w:eastAsia="en-US"/>
        </w:rPr>
        <w:t>подраздел "</w:t>
      </w:r>
      <w:r w:rsidR="007368A6">
        <w:rPr>
          <w:b w:val="0"/>
          <w:lang w:eastAsia="en-US"/>
        </w:rPr>
        <w:t>Оценка деятельности ГРБС".</w:t>
      </w:r>
    </w:p>
    <w:p w:rsidR="00DD5A65" w:rsidRPr="009204D4" w:rsidRDefault="00DD5A65" w:rsidP="00437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7442" w:rsidRPr="009204D4" w:rsidRDefault="00437442" w:rsidP="00437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5A65" w:rsidRPr="009204D4" w:rsidRDefault="00DD5A65" w:rsidP="00DD5A65">
      <w:pPr>
        <w:pStyle w:val="ConsPlusTitle0"/>
        <w:jc w:val="center"/>
        <w:outlineLvl w:val="1"/>
      </w:pPr>
      <w:r w:rsidRPr="009204D4">
        <w:t>Глава 4. ИСПОЛЬЗОВАНИЕ СВЕДЕНИЙ, СОДЕРЖАЩИХСЯ В ОТЧЕТЕ</w:t>
      </w:r>
    </w:p>
    <w:p w:rsidR="00DD5A65" w:rsidRPr="009204D4" w:rsidRDefault="00DD5A65" w:rsidP="00DD5A65">
      <w:pPr>
        <w:pStyle w:val="ConsPlusTitle0"/>
        <w:jc w:val="center"/>
      </w:pPr>
      <w:r w:rsidRPr="009204D4">
        <w:t>О РЕЗУЛЬТАТАХ МОНИТОРИНГА КАЧЕСТВА ФИНАНСОВОГО МЕНЕДЖМЕНТА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15. ГАБС формируют </w:t>
      </w:r>
      <w:hyperlink w:anchor="P1021" w:history="1">
        <w:r w:rsidRPr="009204D4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Pr="009204D4">
        <w:rPr>
          <w:rFonts w:ascii="Times New Roman" w:hAnsi="Times New Roman" w:cs="Times New Roman"/>
          <w:sz w:val="24"/>
          <w:szCs w:val="24"/>
        </w:rPr>
        <w:t xml:space="preserve"> о ходе реализации мер, направленных на повышение качества финансового менеджмента, по форме согласно </w:t>
      </w:r>
      <w:r w:rsidRPr="00770524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0C157D" w:rsidRPr="00770524">
        <w:rPr>
          <w:rFonts w:ascii="Times New Roman" w:hAnsi="Times New Roman" w:cs="Times New Roman"/>
          <w:sz w:val="24"/>
          <w:szCs w:val="24"/>
        </w:rPr>
        <w:t>3</w:t>
      </w:r>
      <w:r w:rsidRPr="009204D4">
        <w:rPr>
          <w:rFonts w:ascii="Times New Roman" w:hAnsi="Times New Roman" w:cs="Times New Roman"/>
          <w:sz w:val="24"/>
          <w:szCs w:val="24"/>
        </w:rPr>
        <w:t xml:space="preserve"> к настоящему Порядку, и направляют их в </w:t>
      </w:r>
      <w:r w:rsidR="00C06353" w:rsidRPr="009204D4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9204D4">
        <w:rPr>
          <w:rFonts w:ascii="Times New Roman" w:hAnsi="Times New Roman" w:cs="Times New Roman"/>
          <w:sz w:val="24"/>
          <w:szCs w:val="24"/>
        </w:rPr>
        <w:t xml:space="preserve"> не позднее 1 августа года, следующего за отчетным годом.</w:t>
      </w: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16. При формировании сведений о ходе реализации мер, направленных на повышение качества финансового менеджмента, по каждому показателю, значение которого отклоняется от целевого значения, в обязательном порядке указываются причины отклонения и (или) данные о планируемых (исполняемых) мероприятиях, направленных на обеспечение достижения целевого значения соответствующего показателя.</w:t>
      </w: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17. Мероприятия, направленные на обеспечение достижения целевых значений показателей качества финансового менеджмента, могут включать:</w:t>
      </w:r>
    </w:p>
    <w:p w:rsidR="00C06353" w:rsidRPr="009204D4" w:rsidRDefault="004E1964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разработку и актуализацию нормативных правовых (правовых) актов ГАБС, регламентирующих выполнение процедур и операций по составлению и исполнению бюджета, ведению </w:t>
      </w:r>
      <w:r w:rsidR="00DD5A65" w:rsidRPr="009204D4">
        <w:rPr>
          <w:rFonts w:ascii="Times New Roman" w:hAnsi="Times New Roman" w:cs="Times New Roman"/>
          <w:sz w:val="24"/>
          <w:szCs w:val="24"/>
        </w:rPr>
        <w:t>бюджетного уч</w:t>
      </w:r>
      <w:r w:rsidR="009204D4">
        <w:rPr>
          <w:rFonts w:ascii="Times New Roman" w:hAnsi="Times New Roman" w:cs="Times New Roman"/>
          <w:sz w:val="24"/>
          <w:szCs w:val="24"/>
        </w:rPr>
        <w:t>ё</w:t>
      </w:r>
      <w:r w:rsidR="00DD5A65" w:rsidRPr="009204D4">
        <w:rPr>
          <w:rFonts w:ascii="Times New Roman" w:hAnsi="Times New Roman" w:cs="Times New Roman"/>
          <w:sz w:val="24"/>
          <w:szCs w:val="24"/>
        </w:rPr>
        <w:t>та и составлению бюджетной отч</w:t>
      </w:r>
      <w:r w:rsidR="009204D4">
        <w:rPr>
          <w:rFonts w:ascii="Times New Roman" w:hAnsi="Times New Roman" w:cs="Times New Roman"/>
          <w:sz w:val="24"/>
          <w:szCs w:val="24"/>
        </w:rPr>
        <w:t>ё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тности, осуществлению закупок товаров, работ, услуг для обеспечения </w:t>
      </w:r>
      <w:r w:rsidRPr="009204D4">
        <w:rPr>
          <w:rFonts w:ascii="Times New Roman" w:hAnsi="Times New Roman" w:cs="Times New Roman"/>
          <w:sz w:val="24"/>
          <w:szCs w:val="24"/>
        </w:rPr>
        <w:t>муниципальных</w:t>
      </w:r>
      <w:r w:rsidR="00DD5A65" w:rsidRPr="009204D4">
        <w:rPr>
          <w:rFonts w:ascii="Times New Roman" w:hAnsi="Times New Roman" w:cs="Times New Roman"/>
          <w:sz w:val="24"/>
          <w:szCs w:val="24"/>
        </w:rPr>
        <w:t xml:space="preserve"> нужд, управлению активами (далее - процедуры и операции в рамках финансового менеджмента);</w:t>
      </w: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установление (изменение) в положениях о структурных подразделениях, в должностных </w:t>
      </w:r>
      <w:r w:rsidR="002F0A6F" w:rsidRPr="009204D4">
        <w:rPr>
          <w:rFonts w:ascii="Times New Roman" w:hAnsi="Times New Roman" w:cs="Times New Roman"/>
          <w:sz w:val="24"/>
          <w:szCs w:val="24"/>
        </w:rPr>
        <w:t>инструкциях</w:t>
      </w:r>
      <w:r w:rsidRPr="009204D4">
        <w:rPr>
          <w:rFonts w:ascii="Times New Roman" w:hAnsi="Times New Roman" w:cs="Times New Roman"/>
          <w:sz w:val="24"/>
          <w:szCs w:val="24"/>
        </w:rPr>
        <w:t xml:space="preserve"> сотрудников обязанностей и полномочий по осуществлению процедур и операций в рамках финансового менеджмента;</w:t>
      </w:r>
    </w:p>
    <w:p w:rsidR="008940BF" w:rsidRPr="00663B1E" w:rsidRDefault="00AC7BC7" w:rsidP="00AC7BC7">
      <w:pPr>
        <w:pStyle w:val="af4"/>
        <w:ind w:firstLine="540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7A482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lastRenderedPageBreak/>
        <w:t>(</w:t>
      </w:r>
      <w:r w:rsidR="00663B1E" w:rsidRPr="007A482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>абзац четвёртый</w:t>
      </w:r>
      <w:r w:rsidR="00864B7C" w:rsidRPr="007A482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 xml:space="preserve"> </w:t>
      </w:r>
      <w:r w:rsidRPr="007A482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 xml:space="preserve">утратил силу - </w:t>
      </w:r>
      <w:r w:rsidR="00663B1E" w:rsidRPr="007A482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 xml:space="preserve">приказ от 15.05.2024г. </w:t>
      </w:r>
      <w:r w:rsidRPr="007A482C">
        <w:rPr>
          <w:rStyle w:val="af0"/>
          <w:rFonts w:ascii="Times New Roman" w:hAnsi="Times New Roman" w:cs="Times New Roman"/>
          <w:b w:val="0"/>
          <w:bCs w:val="0"/>
          <w:i/>
          <w:color w:val="FF0000"/>
          <w:sz w:val="22"/>
          <w:szCs w:val="22"/>
          <w:highlight w:val="green"/>
        </w:rPr>
        <w:t>№ 40/р);</w:t>
      </w: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совершенствование информационного взаимодействия между структурными подразделениями (сотрудниками), осуществляемого при выполнении процедур и операций в рамках финансового менеджмента;</w:t>
      </w: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закупку и введение в эксплуатацию оборудования, средств автоматизации, направленных на повышение качества информационного взаимодействия и сокращение сроков подготовки документов;</w:t>
      </w:r>
    </w:p>
    <w:p w:rsidR="002F0A6F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проверку соответствия квалификации руководителей структурных подразделений и сотрудников, осуществляющих процедуры и операции в рамках финансового менеджмента, установленным </w:t>
      </w:r>
      <w:r w:rsidR="002F0A6F" w:rsidRPr="009204D4">
        <w:rPr>
          <w:rFonts w:ascii="Times New Roman" w:hAnsi="Times New Roman" w:cs="Times New Roman"/>
          <w:sz w:val="24"/>
          <w:szCs w:val="24"/>
        </w:rPr>
        <w:t xml:space="preserve">в их должностных инструкциях </w:t>
      </w:r>
      <w:r w:rsidRPr="009204D4">
        <w:rPr>
          <w:rFonts w:ascii="Times New Roman" w:hAnsi="Times New Roman" w:cs="Times New Roman"/>
          <w:sz w:val="24"/>
          <w:szCs w:val="24"/>
        </w:rPr>
        <w:t>квалификационным требованиям, организацию повышения квалификации</w:t>
      </w:r>
      <w:r w:rsidR="002F0A6F" w:rsidRPr="009204D4">
        <w:rPr>
          <w:rFonts w:ascii="Times New Roman" w:hAnsi="Times New Roman" w:cs="Times New Roman"/>
          <w:sz w:val="24"/>
          <w:szCs w:val="24"/>
        </w:rPr>
        <w:t>;</w:t>
      </w:r>
      <w:r w:rsidRPr="00920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353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разработку, актуализацию актов ГАБС о материальном стимулировании (дисциплинарной ответственности) должностных лиц за добросовестное (недобросовестное) исполнение должностных обязанностей при осуществлении процедур и операций в рамках финансового менеджмента.</w:t>
      </w:r>
    </w:p>
    <w:p w:rsidR="00DD5A65" w:rsidRPr="009204D4" w:rsidRDefault="00DD5A65" w:rsidP="00C063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>18. При направлении сведений о ходе реализации мер, направленных на повышение качества финансового менеджмента, ГАБС прилагают к ним копии документов, подтверждающих выполнение мероприятий, направленных на обеспечение достижения целевых значений показателей качества финансового менеджмента.</w:t>
      </w:r>
    </w:p>
    <w:p w:rsidR="00FD3053" w:rsidRPr="009204D4" w:rsidRDefault="00224C2F" w:rsidP="00DD5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ab/>
      </w:r>
    </w:p>
    <w:p w:rsidR="005A4E2C" w:rsidRPr="009204D4" w:rsidRDefault="005A4E2C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7C4FA9" w:rsidRPr="009204D4" w:rsidRDefault="007C4FA9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7C4FA9" w:rsidRPr="009204D4" w:rsidRDefault="007C4FA9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7C4FA9" w:rsidRPr="009204D4" w:rsidRDefault="007C4FA9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770524" w:rsidRDefault="005A4E2C" w:rsidP="00DD5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014A77">
        <w:rPr>
          <w:rFonts w:ascii="Times New Roman" w:hAnsi="Times New Roman" w:cs="Times New Roman"/>
          <w:sz w:val="24"/>
          <w:szCs w:val="24"/>
        </w:rPr>
        <w:t>Ф</w:t>
      </w:r>
      <w:r w:rsidRPr="009204D4">
        <w:rPr>
          <w:rFonts w:ascii="Times New Roman" w:hAnsi="Times New Roman" w:cs="Times New Roman"/>
          <w:sz w:val="24"/>
          <w:szCs w:val="24"/>
        </w:rPr>
        <w:t>инансового управления</w:t>
      </w:r>
    </w:p>
    <w:p w:rsidR="005A4E2C" w:rsidRPr="009204D4" w:rsidRDefault="00770524" w:rsidP="00DD5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Тайшетского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A4E2C" w:rsidRPr="009204D4">
        <w:rPr>
          <w:rFonts w:ascii="Times New Roman" w:hAnsi="Times New Roman" w:cs="Times New Roman"/>
          <w:sz w:val="24"/>
          <w:szCs w:val="24"/>
        </w:rPr>
        <w:tab/>
      </w:r>
      <w:r w:rsidR="005A4E2C" w:rsidRPr="009204D4">
        <w:rPr>
          <w:rFonts w:ascii="Times New Roman" w:hAnsi="Times New Roman" w:cs="Times New Roman"/>
          <w:sz w:val="24"/>
          <w:szCs w:val="24"/>
        </w:rPr>
        <w:tab/>
        <w:t>О.В. Фокина</w:t>
      </w: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9204D4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9204D4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Pr="007033C6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7033C6" w:rsidRDefault="00DD5A65" w:rsidP="00DD5A65">
      <w:pPr>
        <w:pStyle w:val="ConsPlusNormal"/>
        <w:jc w:val="right"/>
        <w:rPr>
          <w:rFonts w:ascii="Times New Roman" w:hAnsi="Times New Roman" w:cs="Times New Roman"/>
        </w:rPr>
      </w:pPr>
    </w:p>
    <w:p w:rsidR="00DD5A65" w:rsidRPr="007033C6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  <w:bookmarkStart w:id="2" w:name="P155"/>
      <w:bookmarkEnd w:id="2"/>
    </w:p>
    <w:p w:rsidR="00C06353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C06353" w:rsidRDefault="00C06353" w:rsidP="00DD5A65">
      <w:pPr>
        <w:pStyle w:val="ConsPlusNormal"/>
        <w:jc w:val="both"/>
        <w:rPr>
          <w:rFonts w:ascii="Times New Roman" w:hAnsi="Times New Roman" w:cs="Times New Roman"/>
        </w:rPr>
      </w:pPr>
    </w:p>
    <w:p w:rsidR="00DD5A65" w:rsidRPr="007033C6" w:rsidRDefault="00DD5A65" w:rsidP="00DD5A65">
      <w:pPr>
        <w:pStyle w:val="ConsPlusNormal"/>
        <w:jc w:val="both"/>
        <w:rPr>
          <w:rFonts w:ascii="Times New Roman" w:hAnsi="Times New Roman" w:cs="Times New Roman"/>
        </w:rPr>
      </w:pPr>
    </w:p>
    <w:sectPr w:rsidR="00DD5A65" w:rsidRPr="007033C6" w:rsidSect="001855CC">
      <w:headerReference w:type="default" r:id="rId14"/>
      <w:pgSz w:w="11905" w:h="16838"/>
      <w:pgMar w:top="1134" w:right="851" w:bottom="1134" w:left="170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524" w:rsidRDefault="00823524" w:rsidP="007E488D">
      <w:r>
        <w:separator/>
      </w:r>
    </w:p>
  </w:endnote>
  <w:endnote w:type="continuationSeparator" w:id="0">
    <w:p w:rsidR="00823524" w:rsidRDefault="00823524" w:rsidP="007E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524" w:rsidRDefault="00823524"/>
  </w:footnote>
  <w:footnote w:type="continuationSeparator" w:id="0">
    <w:p w:rsidR="00823524" w:rsidRDefault="008235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883879"/>
      <w:docPartObj>
        <w:docPartGallery w:val="Page Numbers (Top of Page)"/>
        <w:docPartUnique/>
      </w:docPartObj>
    </w:sdtPr>
    <w:sdtEndPr/>
    <w:sdtContent>
      <w:p w:rsidR="00C843B3" w:rsidRDefault="00B46CB2">
        <w:pPr>
          <w:pStyle w:val="ab"/>
          <w:jc w:val="center"/>
        </w:pPr>
        <w:r>
          <w:t xml:space="preserve">                                                                                                          </w:t>
        </w:r>
      </w:p>
      <w:p w:rsidR="00C843B3" w:rsidRDefault="00C843B3">
        <w:pPr>
          <w:pStyle w:val="ab"/>
          <w:jc w:val="center"/>
        </w:pPr>
      </w:p>
      <w:p w:rsidR="00881FDF" w:rsidRDefault="00881FDF">
        <w:pPr>
          <w:pStyle w:val="ab"/>
          <w:jc w:val="center"/>
        </w:pPr>
        <w:r w:rsidRPr="00AD1645">
          <w:rPr>
            <w:rFonts w:ascii="Times New Roman" w:hAnsi="Times New Roman" w:cs="Times New Roman"/>
          </w:rPr>
          <w:fldChar w:fldCharType="begin"/>
        </w:r>
        <w:r w:rsidRPr="00AD1645">
          <w:rPr>
            <w:rFonts w:ascii="Times New Roman" w:hAnsi="Times New Roman" w:cs="Times New Roman"/>
          </w:rPr>
          <w:instrText>PAGE   \* MERGEFORMAT</w:instrText>
        </w:r>
        <w:r w:rsidRPr="00AD1645">
          <w:rPr>
            <w:rFonts w:ascii="Times New Roman" w:hAnsi="Times New Roman" w:cs="Times New Roman"/>
          </w:rPr>
          <w:fldChar w:fldCharType="separate"/>
        </w:r>
        <w:r w:rsidR="00144FFC">
          <w:rPr>
            <w:rFonts w:ascii="Times New Roman" w:hAnsi="Times New Roman" w:cs="Times New Roman"/>
            <w:noProof/>
          </w:rPr>
          <w:t>2</w:t>
        </w:r>
        <w:r w:rsidRPr="00AD1645">
          <w:rPr>
            <w:rFonts w:ascii="Times New Roman" w:hAnsi="Times New Roman" w:cs="Times New Roman"/>
          </w:rPr>
          <w:fldChar w:fldCharType="end"/>
        </w:r>
      </w:p>
    </w:sdtContent>
  </w:sdt>
  <w:p w:rsidR="00523D0A" w:rsidRDefault="00523D0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015A"/>
    <w:multiLevelType w:val="multilevel"/>
    <w:tmpl w:val="68306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A70565"/>
    <w:multiLevelType w:val="multilevel"/>
    <w:tmpl w:val="40DEDC7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B1420F"/>
    <w:multiLevelType w:val="multilevel"/>
    <w:tmpl w:val="14707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450214"/>
    <w:multiLevelType w:val="multilevel"/>
    <w:tmpl w:val="C2828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E488D"/>
    <w:rsid w:val="000120BC"/>
    <w:rsid w:val="00012DC6"/>
    <w:rsid w:val="00013417"/>
    <w:rsid w:val="00014A77"/>
    <w:rsid w:val="00023E98"/>
    <w:rsid w:val="00030534"/>
    <w:rsid w:val="00030E8C"/>
    <w:rsid w:val="0003368E"/>
    <w:rsid w:val="00042576"/>
    <w:rsid w:val="00043350"/>
    <w:rsid w:val="000869D5"/>
    <w:rsid w:val="000A7D47"/>
    <w:rsid w:val="000B0194"/>
    <w:rsid w:val="000C157D"/>
    <w:rsid w:val="000D34D5"/>
    <w:rsid w:val="000E3738"/>
    <w:rsid w:val="000F7594"/>
    <w:rsid w:val="0010233F"/>
    <w:rsid w:val="00105787"/>
    <w:rsid w:val="00107CE8"/>
    <w:rsid w:val="001126EB"/>
    <w:rsid w:val="00116E88"/>
    <w:rsid w:val="00120BED"/>
    <w:rsid w:val="001213E5"/>
    <w:rsid w:val="00121D16"/>
    <w:rsid w:val="00130068"/>
    <w:rsid w:val="00144FFC"/>
    <w:rsid w:val="00152F49"/>
    <w:rsid w:val="00167BDD"/>
    <w:rsid w:val="0017105F"/>
    <w:rsid w:val="00172745"/>
    <w:rsid w:val="001742CD"/>
    <w:rsid w:val="00184B14"/>
    <w:rsid w:val="001855CC"/>
    <w:rsid w:val="00187E6A"/>
    <w:rsid w:val="0019035F"/>
    <w:rsid w:val="00197F03"/>
    <w:rsid w:val="001C0DD8"/>
    <w:rsid w:val="001D1542"/>
    <w:rsid w:val="001E3E42"/>
    <w:rsid w:val="00202601"/>
    <w:rsid w:val="00203083"/>
    <w:rsid w:val="00206CA7"/>
    <w:rsid w:val="00207D3D"/>
    <w:rsid w:val="00210338"/>
    <w:rsid w:val="00224C2F"/>
    <w:rsid w:val="00226C35"/>
    <w:rsid w:val="00236C4F"/>
    <w:rsid w:val="00241496"/>
    <w:rsid w:val="002416E4"/>
    <w:rsid w:val="00242323"/>
    <w:rsid w:val="0024540C"/>
    <w:rsid w:val="00254B0B"/>
    <w:rsid w:val="002564F7"/>
    <w:rsid w:val="0026533F"/>
    <w:rsid w:val="002659C9"/>
    <w:rsid w:val="002748C4"/>
    <w:rsid w:val="00280475"/>
    <w:rsid w:val="002816B8"/>
    <w:rsid w:val="002817BD"/>
    <w:rsid w:val="00283B24"/>
    <w:rsid w:val="002910E7"/>
    <w:rsid w:val="00295B48"/>
    <w:rsid w:val="002B1A5D"/>
    <w:rsid w:val="002C4B40"/>
    <w:rsid w:val="002C51CF"/>
    <w:rsid w:val="002D1D15"/>
    <w:rsid w:val="002D6AD5"/>
    <w:rsid w:val="002D6D88"/>
    <w:rsid w:val="002E6224"/>
    <w:rsid w:val="002F0A6F"/>
    <w:rsid w:val="002F1AC6"/>
    <w:rsid w:val="002F22B3"/>
    <w:rsid w:val="002F30D6"/>
    <w:rsid w:val="00303AB6"/>
    <w:rsid w:val="00305508"/>
    <w:rsid w:val="003072A9"/>
    <w:rsid w:val="00310C36"/>
    <w:rsid w:val="003117D9"/>
    <w:rsid w:val="00322B45"/>
    <w:rsid w:val="0032726B"/>
    <w:rsid w:val="00335401"/>
    <w:rsid w:val="0033609C"/>
    <w:rsid w:val="003401F8"/>
    <w:rsid w:val="00346973"/>
    <w:rsid w:val="00346B4D"/>
    <w:rsid w:val="00347798"/>
    <w:rsid w:val="00353BF4"/>
    <w:rsid w:val="00354780"/>
    <w:rsid w:val="00355524"/>
    <w:rsid w:val="0036444E"/>
    <w:rsid w:val="0037179D"/>
    <w:rsid w:val="0038067C"/>
    <w:rsid w:val="00381E70"/>
    <w:rsid w:val="00383A02"/>
    <w:rsid w:val="00390A79"/>
    <w:rsid w:val="0039158F"/>
    <w:rsid w:val="003920CE"/>
    <w:rsid w:val="00392B20"/>
    <w:rsid w:val="003B0CA8"/>
    <w:rsid w:val="003B102B"/>
    <w:rsid w:val="003B6C58"/>
    <w:rsid w:val="003C21D2"/>
    <w:rsid w:val="003C463F"/>
    <w:rsid w:val="003D5E53"/>
    <w:rsid w:val="003E31F7"/>
    <w:rsid w:val="003E5DAC"/>
    <w:rsid w:val="003E7165"/>
    <w:rsid w:val="003F54A8"/>
    <w:rsid w:val="00411584"/>
    <w:rsid w:val="00415FE9"/>
    <w:rsid w:val="00423529"/>
    <w:rsid w:val="00426AD6"/>
    <w:rsid w:val="0043532C"/>
    <w:rsid w:val="00436099"/>
    <w:rsid w:val="00437442"/>
    <w:rsid w:val="00440EFF"/>
    <w:rsid w:val="0044110F"/>
    <w:rsid w:val="004428AB"/>
    <w:rsid w:val="00446B19"/>
    <w:rsid w:val="00452C50"/>
    <w:rsid w:val="004716BE"/>
    <w:rsid w:val="00475F72"/>
    <w:rsid w:val="00491F2E"/>
    <w:rsid w:val="00496748"/>
    <w:rsid w:val="004A2E06"/>
    <w:rsid w:val="004C24E1"/>
    <w:rsid w:val="004C5A65"/>
    <w:rsid w:val="004C60C7"/>
    <w:rsid w:val="004D0E4F"/>
    <w:rsid w:val="004D1696"/>
    <w:rsid w:val="004D57A6"/>
    <w:rsid w:val="004E1964"/>
    <w:rsid w:val="004F697A"/>
    <w:rsid w:val="00523D0A"/>
    <w:rsid w:val="00525F6C"/>
    <w:rsid w:val="005468C7"/>
    <w:rsid w:val="00554ACC"/>
    <w:rsid w:val="00562F24"/>
    <w:rsid w:val="00563C9F"/>
    <w:rsid w:val="00570EAF"/>
    <w:rsid w:val="00571040"/>
    <w:rsid w:val="00577E56"/>
    <w:rsid w:val="00583895"/>
    <w:rsid w:val="00585E64"/>
    <w:rsid w:val="00594914"/>
    <w:rsid w:val="00595375"/>
    <w:rsid w:val="00597083"/>
    <w:rsid w:val="005A1184"/>
    <w:rsid w:val="005A4E2C"/>
    <w:rsid w:val="005A6DA8"/>
    <w:rsid w:val="005B2577"/>
    <w:rsid w:val="005B3607"/>
    <w:rsid w:val="005C57E3"/>
    <w:rsid w:val="005C6E8E"/>
    <w:rsid w:val="005E1107"/>
    <w:rsid w:val="005E11F6"/>
    <w:rsid w:val="005E1B31"/>
    <w:rsid w:val="005F16AE"/>
    <w:rsid w:val="005F402F"/>
    <w:rsid w:val="00606CF4"/>
    <w:rsid w:val="006128F1"/>
    <w:rsid w:val="00615648"/>
    <w:rsid w:val="00630AD1"/>
    <w:rsid w:val="00632138"/>
    <w:rsid w:val="00633219"/>
    <w:rsid w:val="00633654"/>
    <w:rsid w:val="00651AA9"/>
    <w:rsid w:val="00663B1E"/>
    <w:rsid w:val="00680203"/>
    <w:rsid w:val="00691AC9"/>
    <w:rsid w:val="006A2BD4"/>
    <w:rsid w:val="006A2DBF"/>
    <w:rsid w:val="006B213B"/>
    <w:rsid w:val="006B36E2"/>
    <w:rsid w:val="006C38F6"/>
    <w:rsid w:val="006D3ED9"/>
    <w:rsid w:val="006D432A"/>
    <w:rsid w:val="006E3458"/>
    <w:rsid w:val="006E55F9"/>
    <w:rsid w:val="006E5EC6"/>
    <w:rsid w:val="006F2B00"/>
    <w:rsid w:val="0070221B"/>
    <w:rsid w:val="00703147"/>
    <w:rsid w:val="00717197"/>
    <w:rsid w:val="00723D8D"/>
    <w:rsid w:val="007368A6"/>
    <w:rsid w:val="007407D2"/>
    <w:rsid w:val="007468A2"/>
    <w:rsid w:val="00751D8B"/>
    <w:rsid w:val="00755E10"/>
    <w:rsid w:val="00770524"/>
    <w:rsid w:val="007810DD"/>
    <w:rsid w:val="00781888"/>
    <w:rsid w:val="00782CF6"/>
    <w:rsid w:val="00783ECF"/>
    <w:rsid w:val="00784177"/>
    <w:rsid w:val="007904F0"/>
    <w:rsid w:val="007910C4"/>
    <w:rsid w:val="007A482C"/>
    <w:rsid w:val="007A7370"/>
    <w:rsid w:val="007B15BC"/>
    <w:rsid w:val="007C4FA9"/>
    <w:rsid w:val="007C7388"/>
    <w:rsid w:val="007D6DBD"/>
    <w:rsid w:val="007E05AE"/>
    <w:rsid w:val="007E47C2"/>
    <w:rsid w:val="007E488D"/>
    <w:rsid w:val="007F18A1"/>
    <w:rsid w:val="008018B8"/>
    <w:rsid w:val="00802FE9"/>
    <w:rsid w:val="00803648"/>
    <w:rsid w:val="00813DBC"/>
    <w:rsid w:val="00815B1A"/>
    <w:rsid w:val="00823524"/>
    <w:rsid w:val="00823969"/>
    <w:rsid w:val="00825979"/>
    <w:rsid w:val="0083097A"/>
    <w:rsid w:val="00830E56"/>
    <w:rsid w:val="00835421"/>
    <w:rsid w:val="00835F9C"/>
    <w:rsid w:val="0084713E"/>
    <w:rsid w:val="00847349"/>
    <w:rsid w:val="00855744"/>
    <w:rsid w:val="00864B7C"/>
    <w:rsid w:val="008750ED"/>
    <w:rsid w:val="008767A9"/>
    <w:rsid w:val="00881FDF"/>
    <w:rsid w:val="00883F3D"/>
    <w:rsid w:val="00892F79"/>
    <w:rsid w:val="008940BF"/>
    <w:rsid w:val="00894E84"/>
    <w:rsid w:val="008A40C5"/>
    <w:rsid w:val="008A564D"/>
    <w:rsid w:val="008C5068"/>
    <w:rsid w:val="008E35A7"/>
    <w:rsid w:val="008E6E58"/>
    <w:rsid w:val="008E7A0A"/>
    <w:rsid w:val="008F2488"/>
    <w:rsid w:val="009018F7"/>
    <w:rsid w:val="00902975"/>
    <w:rsid w:val="009062BA"/>
    <w:rsid w:val="00907EE0"/>
    <w:rsid w:val="00915130"/>
    <w:rsid w:val="009204D4"/>
    <w:rsid w:val="0092539D"/>
    <w:rsid w:val="00935040"/>
    <w:rsid w:val="00940D82"/>
    <w:rsid w:val="00941152"/>
    <w:rsid w:val="00941967"/>
    <w:rsid w:val="009576B4"/>
    <w:rsid w:val="009706B1"/>
    <w:rsid w:val="00970F91"/>
    <w:rsid w:val="00972E96"/>
    <w:rsid w:val="00983D33"/>
    <w:rsid w:val="00996D08"/>
    <w:rsid w:val="00997A57"/>
    <w:rsid w:val="009A3D56"/>
    <w:rsid w:val="009A4CDE"/>
    <w:rsid w:val="009A53D4"/>
    <w:rsid w:val="009C0D21"/>
    <w:rsid w:val="009C1CDD"/>
    <w:rsid w:val="009D23C1"/>
    <w:rsid w:val="009E5065"/>
    <w:rsid w:val="009E5CEA"/>
    <w:rsid w:val="00A06A75"/>
    <w:rsid w:val="00A07F6F"/>
    <w:rsid w:val="00A1714F"/>
    <w:rsid w:val="00A3223C"/>
    <w:rsid w:val="00A34FD1"/>
    <w:rsid w:val="00A415AD"/>
    <w:rsid w:val="00A42472"/>
    <w:rsid w:val="00A42EBE"/>
    <w:rsid w:val="00A46E89"/>
    <w:rsid w:val="00A56CEB"/>
    <w:rsid w:val="00A62B72"/>
    <w:rsid w:val="00A649D2"/>
    <w:rsid w:val="00A64EE9"/>
    <w:rsid w:val="00A665A4"/>
    <w:rsid w:val="00A715CA"/>
    <w:rsid w:val="00A73137"/>
    <w:rsid w:val="00A74FAD"/>
    <w:rsid w:val="00A76756"/>
    <w:rsid w:val="00A86813"/>
    <w:rsid w:val="00A91B1A"/>
    <w:rsid w:val="00A94583"/>
    <w:rsid w:val="00A95FB4"/>
    <w:rsid w:val="00AB355C"/>
    <w:rsid w:val="00AB481B"/>
    <w:rsid w:val="00AB62F5"/>
    <w:rsid w:val="00AB7057"/>
    <w:rsid w:val="00AC0A23"/>
    <w:rsid w:val="00AC7BC7"/>
    <w:rsid w:val="00AD1645"/>
    <w:rsid w:val="00AD404C"/>
    <w:rsid w:val="00AD49EB"/>
    <w:rsid w:val="00AE216F"/>
    <w:rsid w:val="00B0376D"/>
    <w:rsid w:val="00B1471C"/>
    <w:rsid w:val="00B23BA4"/>
    <w:rsid w:val="00B23FC7"/>
    <w:rsid w:val="00B24728"/>
    <w:rsid w:val="00B34E9A"/>
    <w:rsid w:val="00B43D07"/>
    <w:rsid w:val="00B46CB2"/>
    <w:rsid w:val="00B578AC"/>
    <w:rsid w:val="00B63CDE"/>
    <w:rsid w:val="00B65CB9"/>
    <w:rsid w:val="00B66E74"/>
    <w:rsid w:val="00B75AC7"/>
    <w:rsid w:val="00B84387"/>
    <w:rsid w:val="00B879CD"/>
    <w:rsid w:val="00B90641"/>
    <w:rsid w:val="00B91FEA"/>
    <w:rsid w:val="00BB0F71"/>
    <w:rsid w:val="00BC268D"/>
    <w:rsid w:val="00BD221D"/>
    <w:rsid w:val="00BD41E1"/>
    <w:rsid w:val="00BD6D27"/>
    <w:rsid w:val="00C06353"/>
    <w:rsid w:val="00C12591"/>
    <w:rsid w:val="00C12905"/>
    <w:rsid w:val="00C23ABC"/>
    <w:rsid w:val="00C25A84"/>
    <w:rsid w:val="00C57EE6"/>
    <w:rsid w:val="00C73C30"/>
    <w:rsid w:val="00C742B6"/>
    <w:rsid w:val="00C76764"/>
    <w:rsid w:val="00C843B3"/>
    <w:rsid w:val="00C86B26"/>
    <w:rsid w:val="00C86E4E"/>
    <w:rsid w:val="00CA0600"/>
    <w:rsid w:val="00CA1E99"/>
    <w:rsid w:val="00CA4DDB"/>
    <w:rsid w:val="00CB27B5"/>
    <w:rsid w:val="00CE6FD1"/>
    <w:rsid w:val="00CF14C4"/>
    <w:rsid w:val="00D04C81"/>
    <w:rsid w:val="00D06B9C"/>
    <w:rsid w:val="00D070BC"/>
    <w:rsid w:val="00D37753"/>
    <w:rsid w:val="00D415D4"/>
    <w:rsid w:val="00D44060"/>
    <w:rsid w:val="00D514B4"/>
    <w:rsid w:val="00D53853"/>
    <w:rsid w:val="00D53C3A"/>
    <w:rsid w:val="00D547E3"/>
    <w:rsid w:val="00D6611F"/>
    <w:rsid w:val="00D717D0"/>
    <w:rsid w:val="00D7592E"/>
    <w:rsid w:val="00D760BB"/>
    <w:rsid w:val="00D84BD8"/>
    <w:rsid w:val="00D87905"/>
    <w:rsid w:val="00D914DF"/>
    <w:rsid w:val="00DC4A51"/>
    <w:rsid w:val="00DD1A52"/>
    <w:rsid w:val="00DD25DC"/>
    <w:rsid w:val="00DD3833"/>
    <w:rsid w:val="00DD42B3"/>
    <w:rsid w:val="00DD5A65"/>
    <w:rsid w:val="00DD683A"/>
    <w:rsid w:val="00DE5284"/>
    <w:rsid w:val="00DF3241"/>
    <w:rsid w:val="00DF5B68"/>
    <w:rsid w:val="00DF6FD3"/>
    <w:rsid w:val="00DF7265"/>
    <w:rsid w:val="00E01DC0"/>
    <w:rsid w:val="00E03087"/>
    <w:rsid w:val="00E11402"/>
    <w:rsid w:val="00E21CE3"/>
    <w:rsid w:val="00E24661"/>
    <w:rsid w:val="00E36667"/>
    <w:rsid w:val="00E43F21"/>
    <w:rsid w:val="00E52AD0"/>
    <w:rsid w:val="00E6511A"/>
    <w:rsid w:val="00E71F8E"/>
    <w:rsid w:val="00E77EBC"/>
    <w:rsid w:val="00E85249"/>
    <w:rsid w:val="00EA1C62"/>
    <w:rsid w:val="00EA6818"/>
    <w:rsid w:val="00EA6A40"/>
    <w:rsid w:val="00EB436C"/>
    <w:rsid w:val="00EC2C36"/>
    <w:rsid w:val="00ED2DB4"/>
    <w:rsid w:val="00EE5F97"/>
    <w:rsid w:val="00EF0D00"/>
    <w:rsid w:val="00F1767E"/>
    <w:rsid w:val="00F17E6F"/>
    <w:rsid w:val="00F23962"/>
    <w:rsid w:val="00F27650"/>
    <w:rsid w:val="00F43C8A"/>
    <w:rsid w:val="00F44AB2"/>
    <w:rsid w:val="00F467DC"/>
    <w:rsid w:val="00F46FEA"/>
    <w:rsid w:val="00F47928"/>
    <w:rsid w:val="00F53A2C"/>
    <w:rsid w:val="00F603AD"/>
    <w:rsid w:val="00F801DB"/>
    <w:rsid w:val="00F90C7E"/>
    <w:rsid w:val="00F95682"/>
    <w:rsid w:val="00F966C8"/>
    <w:rsid w:val="00FA23FC"/>
    <w:rsid w:val="00FA4898"/>
    <w:rsid w:val="00FB29FB"/>
    <w:rsid w:val="00FB5070"/>
    <w:rsid w:val="00FC0146"/>
    <w:rsid w:val="00FC077B"/>
    <w:rsid w:val="00FC3C50"/>
    <w:rsid w:val="00FC7EF3"/>
    <w:rsid w:val="00FD3053"/>
    <w:rsid w:val="00FD4380"/>
    <w:rsid w:val="00FD6854"/>
    <w:rsid w:val="00FE3E7E"/>
    <w:rsid w:val="00FE5168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231736-E87E-4EBE-890F-B6B40C5E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488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488D"/>
    <w:rPr>
      <w:color w:val="000080"/>
      <w:u w:val="single"/>
    </w:rPr>
  </w:style>
  <w:style w:type="character" w:customStyle="1" w:styleId="Exact">
    <w:name w:val="Основной текст Exact"/>
    <w:basedOn w:val="a0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">
    <w:name w:val="Основной текст (2)_"/>
    <w:basedOn w:val="a0"/>
    <w:link w:val="20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pt">
    <w:name w:val="Основной текст (2) + Интервал 3 pt"/>
    <w:basedOn w:val="2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a4">
    <w:name w:val="Основной текст_"/>
    <w:basedOn w:val="a0"/>
    <w:link w:val="21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character" w:customStyle="1" w:styleId="12pt-1pt">
    <w:name w:val="Основной текст + 12 pt;Курсив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en-US"/>
    </w:rPr>
  </w:style>
  <w:style w:type="character" w:customStyle="1" w:styleId="2pt">
    <w:name w:val="Основной текст + Интервал 2 pt"/>
    <w:basedOn w:val="a4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2pt-1pt0">
    <w:name w:val="Основной текст + 12 pt;Курсив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en-US"/>
    </w:rPr>
  </w:style>
  <w:style w:type="character" w:customStyle="1" w:styleId="12pt-1pt1">
    <w:name w:val="Основной текст + 12 pt;Курсив;Малые прописные;Интервал -1 pt"/>
    <w:basedOn w:val="a4"/>
    <w:rsid w:val="007E488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4"/>
      <w:szCs w:val="24"/>
      <w:u w:val="single"/>
      <w:lang w:val="en-US"/>
    </w:rPr>
  </w:style>
  <w:style w:type="character" w:customStyle="1" w:styleId="3">
    <w:name w:val="Основной текст (3)_"/>
    <w:basedOn w:val="a0"/>
    <w:link w:val="30"/>
    <w:rsid w:val="007E4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4pt">
    <w:name w:val="Основной текст (3) + 14 pt;Полужирный"/>
    <w:basedOn w:val="3"/>
    <w:rsid w:val="007E4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21">
    <w:name w:val="Основной текст2"/>
    <w:basedOn w:val="a"/>
    <w:link w:val="a4"/>
    <w:rsid w:val="007E488D"/>
    <w:pPr>
      <w:shd w:val="clear" w:color="auto" w:fill="FFFFFF"/>
      <w:spacing w:before="720" w:after="4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7E488D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7E4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7E488D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A71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970F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0F91"/>
    <w:rPr>
      <w:color w:val="000000"/>
    </w:rPr>
  </w:style>
  <w:style w:type="paragraph" w:styleId="ab">
    <w:name w:val="header"/>
    <w:basedOn w:val="a"/>
    <w:link w:val="ac"/>
    <w:uiPriority w:val="99"/>
    <w:unhideWhenUsed/>
    <w:rsid w:val="00970F9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70F91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970F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0F91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C23ABC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af">
    <w:name w:val="Normal (Web)"/>
    <w:basedOn w:val="a"/>
    <w:rsid w:val="00C23AB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title">
    <w:name w:val="consplustitle"/>
    <w:basedOn w:val="a"/>
    <w:rsid w:val="00C23AB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0">
    <w:name w:val="Strong"/>
    <w:basedOn w:val="a0"/>
    <w:qFormat/>
    <w:rsid w:val="00C23ABC"/>
    <w:rPr>
      <w:b/>
      <w:bCs/>
    </w:rPr>
  </w:style>
  <w:style w:type="paragraph" w:customStyle="1" w:styleId="ConsPlusTitle0">
    <w:name w:val="ConsPlusTitle"/>
    <w:rsid w:val="00C23ABC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EF0D00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styleId="af1">
    <w:name w:val="List Paragraph"/>
    <w:basedOn w:val="a"/>
    <w:uiPriority w:val="34"/>
    <w:qFormat/>
    <w:rsid w:val="00983D33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f2">
    <w:name w:val="Другое_"/>
    <w:basedOn w:val="a0"/>
    <w:link w:val="af3"/>
    <w:rsid w:val="00983D33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af3">
    <w:name w:val="Другое"/>
    <w:basedOn w:val="a"/>
    <w:link w:val="af2"/>
    <w:rsid w:val="00983D33"/>
    <w:pPr>
      <w:shd w:val="clear" w:color="auto" w:fill="FFFFFF"/>
      <w:jc w:val="center"/>
    </w:pPr>
    <w:rPr>
      <w:rFonts w:ascii="Times New Roman" w:eastAsia="Times New Roman" w:hAnsi="Times New Roman" w:cs="Times New Roman"/>
      <w:color w:val="auto"/>
      <w:sz w:val="9"/>
      <w:szCs w:val="9"/>
    </w:rPr>
  </w:style>
  <w:style w:type="paragraph" w:customStyle="1" w:styleId="ConsPlusCell">
    <w:name w:val="ConsPlusCell"/>
    <w:rsid w:val="00DD5A65"/>
    <w:pPr>
      <w:autoSpaceDE w:val="0"/>
      <w:autoSpaceDN w:val="0"/>
    </w:pPr>
    <w:rPr>
      <w:rFonts w:eastAsia="Times New Roman"/>
      <w:sz w:val="20"/>
      <w:szCs w:val="20"/>
    </w:rPr>
  </w:style>
  <w:style w:type="paragraph" w:customStyle="1" w:styleId="ConsPlusDocList">
    <w:name w:val="ConsPlusDocList"/>
    <w:rsid w:val="00DD5A65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Page">
    <w:name w:val="ConsPlusTitlePage"/>
    <w:rsid w:val="00DD5A65"/>
    <w:pPr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DD5A65"/>
    <w:pPr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DD5A65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1"/>
    <w:qFormat/>
    <w:rsid w:val="000E373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FEA9CE02EA202736A429E9973443FAED1ED360027ABB541AA24625DBf756I" TargetMode="Externa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1C8E5-6914-4A94-938A-E5B4DE4C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6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Финуправление</cp:lastModifiedBy>
  <cp:revision>312</cp:revision>
  <cp:lastPrinted>2021-06-23T08:33:00Z</cp:lastPrinted>
  <dcterms:created xsi:type="dcterms:W3CDTF">2019-02-15T04:30:00Z</dcterms:created>
  <dcterms:modified xsi:type="dcterms:W3CDTF">2025-05-21T08:05:00Z</dcterms:modified>
</cp:coreProperties>
</file>